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9675F" w14:textId="57807F54" w:rsidR="00DC0380" w:rsidRPr="00886575" w:rsidRDefault="00B55142" w:rsidP="00DC0380">
      <w:pPr>
        <w:spacing w:after="0" w:line="140" w:lineRule="atLeast"/>
        <w:rPr>
          <w:rFonts w:ascii="Segoe UI" w:hAnsi="Segoe UI" w:cs="Segoe UI"/>
          <w:b/>
          <w:i/>
          <w:color w:val="4F81BD"/>
          <w:sz w:val="56"/>
          <w:szCs w:val="44"/>
        </w:rPr>
      </w:pPr>
      <w:r>
        <w:rPr>
          <w:noProof/>
        </w:rPr>
        <w:drawing>
          <wp:anchor distT="0" distB="0" distL="114300" distR="114300" simplePos="0" relativeHeight="251657728" behindDoc="1" locked="0" layoutInCell="1" allowOverlap="1" wp14:anchorId="199DDF8A" wp14:editId="4BAA18A6">
            <wp:simplePos x="0" y="0"/>
            <wp:positionH relativeFrom="column">
              <wp:posOffset>3615055</wp:posOffset>
            </wp:positionH>
            <wp:positionV relativeFrom="paragraph">
              <wp:posOffset>14605</wp:posOffset>
            </wp:positionV>
            <wp:extent cx="2047875" cy="2543175"/>
            <wp:effectExtent l="0" t="0" r="0" b="0"/>
            <wp:wrapTight wrapText="bothSides">
              <wp:wrapPolygon edited="0">
                <wp:start x="0" y="0"/>
                <wp:lineTo x="0" y="21519"/>
                <wp:lineTo x="21500" y="21519"/>
                <wp:lineTo x="21500" y="0"/>
                <wp:lineTo x="0" y="0"/>
              </wp:wrapPolygon>
            </wp:wrapTight>
            <wp:docPr id="2" name="Bildobjekt 0" descr="FrankHeller_letterhea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FrankHeller_letterhead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AA1">
        <w:rPr>
          <w:rFonts w:ascii="Segoe UI" w:hAnsi="Segoe UI" w:cs="Segoe UI"/>
          <w:b/>
          <w:i/>
          <w:color w:val="4F81BD"/>
          <w:sz w:val="56"/>
          <w:szCs w:val="44"/>
        </w:rPr>
        <w:t xml:space="preserve"> </w:t>
      </w:r>
      <w:r w:rsidR="00DC0380" w:rsidRPr="00886575">
        <w:rPr>
          <w:rFonts w:ascii="Segoe UI" w:hAnsi="Segoe UI" w:cs="Segoe UI"/>
          <w:b/>
          <w:i/>
          <w:color w:val="4F81BD"/>
          <w:sz w:val="56"/>
          <w:szCs w:val="44"/>
        </w:rPr>
        <w:t xml:space="preserve">I Sick….   </w:t>
      </w:r>
    </w:p>
    <w:p w14:paraId="3DFF7DAE" w14:textId="77777777" w:rsidR="00DC0380" w:rsidRPr="00886575" w:rsidRDefault="00DC0380" w:rsidP="00DC0380">
      <w:pPr>
        <w:spacing w:after="0" w:line="140" w:lineRule="atLeast"/>
        <w:ind w:firstLine="1304"/>
        <w:rPr>
          <w:rFonts w:ascii="Segoe UI" w:hAnsi="Segoe UI" w:cs="Segoe UI"/>
          <w:b/>
          <w:i/>
          <w:color w:val="4F81BD"/>
          <w:sz w:val="56"/>
          <w:szCs w:val="44"/>
        </w:rPr>
      </w:pPr>
      <w:r w:rsidRPr="00886575">
        <w:rPr>
          <w:rFonts w:ascii="Segoe UI" w:hAnsi="Segoe UI" w:cs="Segoe UI"/>
          <w:b/>
          <w:i/>
          <w:color w:val="4F81BD"/>
          <w:sz w:val="56"/>
          <w:szCs w:val="44"/>
        </w:rPr>
        <w:t xml:space="preserve">…Sack    </w:t>
      </w:r>
    </w:p>
    <w:p w14:paraId="0D8551B5" w14:textId="77777777" w:rsidR="00DC0380" w:rsidRPr="00886575" w:rsidRDefault="00DC0380" w:rsidP="00DC0380">
      <w:pPr>
        <w:spacing w:after="0" w:line="140" w:lineRule="atLeast"/>
        <w:rPr>
          <w:rFonts w:ascii="Segoe UI" w:hAnsi="Segoe UI" w:cs="Segoe UI"/>
          <w:b/>
          <w:i/>
          <w:color w:val="4F81BD"/>
          <w:sz w:val="56"/>
          <w:szCs w:val="44"/>
        </w:rPr>
      </w:pPr>
      <w:r w:rsidRPr="00886575">
        <w:rPr>
          <w:rFonts w:ascii="Segoe UI" w:hAnsi="Segoe UI" w:cs="Segoe UI"/>
          <w:b/>
          <w:i/>
          <w:color w:val="4F81BD"/>
          <w:sz w:val="56"/>
          <w:szCs w:val="44"/>
        </w:rPr>
        <w:t>genom</w:t>
      </w:r>
    </w:p>
    <w:p w14:paraId="4E9C49E5" w14:textId="77777777" w:rsidR="00487C5D" w:rsidRPr="00886575" w:rsidRDefault="00DC0380" w:rsidP="00DC0380">
      <w:pPr>
        <w:spacing w:after="0" w:line="140" w:lineRule="atLeast"/>
        <w:ind w:firstLine="1304"/>
        <w:rPr>
          <w:rFonts w:ascii="Segoe UI" w:hAnsi="Segoe UI" w:cs="Segoe UI"/>
          <w:b/>
          <w:i/>
          <w:color w:val="4F81BD"/>
          <w:sz w:val="56"/>
          <w:szCs w:val="44"/>
        </w:rPr>
      </w:pPr>
      <w:r w:rsidRPr="00886575">
        <w:rPr>
          <w:rFonts w:ascii="Segoe UI" w:hAnsi="Segoe UI" w:cs="Segoe UI"/>
          <w:b/>
          <w:i/>
          <w:color w:val="4F81BD"/>
          <w:sz w:val="56"/>
          <w:szCs w:val="44"/>
        </w:rPr>
        <w:t xml:space="preserve"> Hellervärlden</w:t>
      </w:r>
    </w:p>
    <w:p w14:paraId="5CCBB86C" w14:textId="77777777" w:rsidR="00C25170" w:rsidRDefault="00C25170" w:rsidP="00DC0380">
      <w:pPr>
        <w:spacing w:after="0" w:line="140" w:lineRule="atLeast"/>
        <w:ind w:firstLine="1304"/>
        <w:rPr>
          <w:rFonts w:ascii="Segoe UI" w:hAnsi="Segoe UI" w:cs="Segoe UI"/>
          <w:i/>
          <w:sz w:val="56"/>
          <w:szCs w:val="44"/>
        </w:rPr>
        <w:sectPr w:rsidR="00C25170" w:rsidSect="004F2D54">
          <w:pgSz w:w="11906" w:h="16838"/>
          <w:pgMar w:top="1417" w:right="1417" w:bottom="1417" w:left="1417" w:header="708" w:footer="708" w:gutter="0"/>
          <w:cols w:num="2" w:space="708"/>
          <w:docGrid w:linePitch="360"/>
        </w:sectPr>
      </w:pPr>
    </w:p>
    <w:p w14:paraId="0E6EE619" w14:textId="77777777" w:rsidR="00DC0380" w:rsidRDefault="00DC0380" w:rsidP="00DC0380">
      <w:pPr>
        <w:spacing w:after="0" w:line="140" w:lineRule="atLeast"/>
        <w:ind w:firstLine="1304"/>
        <w:rPr>
          <w:rFonts w:ascii="Segoe UI" w:hAnsi="Segoe UI" w:cs="Segoe UI"/>
          <w:i/>
          <w:sz w:val="56"/>
          <w:szCs w:val="44"/>
        </w:rPr>
      </w:pPr>
    </w:p>
    <w:p w14:paraId="4F7DFEE9" w14:textId="77777777" w:rsidR="00DC0380" w:rsidRDefault="00AC7A0E" w:rsidP="00DC0380">
      <w:pPr>
        <w:spacing w:after="0" w:line="140" w:lineRule="atLeast"/>
        <w:rPr>
          <w:rFonts w:ascii="Cambria" w:hAnsi="Cambria" w:cs="Segoe UI"/>
          <w:b/>
          <w:i/>
          <w:sz w:val="28"/>
          <w:szCs w:val="44"/>
        </w:rPr>
      </w:pPr>
      <w:r>
        <w:rPr>
          <w:rFonts w:ascii="Cambria" w:hAnsi="Cambria" w:cs="Segoe UI"/>
          <w:b/>
          <w:i/>
          <w:sz w:val="28"/>
          <w:szCs w:val="44"/>
        </w:rPr>
        <w:t>N</w:t>
      </w:r>
      <w:r w:rsidR="00AF61AE">
        <w:rPr>
          <w:rFonts w:ascii="Cambria" w:hAnsi="Cambria" w:cs="Segoe UI"/>
          <w:b/>
          <w:i/>
          <w:sz w:val="28"/>
          <w:szCs w:val="44"/>
        </w:rPr>
        <w:t xml:space="preserve">r </w:t>
      </w:r>
      <w:r w:rsidR="007478EA">
        <w:rPr>
          <w:rFonts w:ascii="Cambria" w:hAnsi="Cambria" w:cs="Segoe UI"/>
          <w:b/>
          <w:i/>
          <w:sz w:val="28"/>
          <w:szCs w:val="44"/>
        </w:rPr>
        <w:t>1</w:t>
      </w:r>
      <w:r w:rsidR="00AF61AE">
        <w:rPr>
          <w:rFonts w:ascii="Cambria" w:hAnsi="Cambria" w:cs="Segoe UI"/>
          <w:b/>
          <w:i/>
          <w:sz w:val="28"/>
          <w:szCs w:val="44"/>
        </w:rPr>
        <w:t xml:space="preserve"> </w:t>
      </w:r>
      <w:r w:rsidR="00DC0380">
        <w:rPr>
          <w:rFonts w:ascii="Cambria" w:hAnsi="Cambria" w:cs="Segoe UI"/>
          <w:b/>
          <w:i/>
          <w:sz w:val="28"/>
          <w:szCs w:val="44"/>
        </w:rPr>
        <w:t>å</w:t>
      </w:r>
      <w:r w:rsidR="008923B4">
        <w:rPr>
          <w:rFonts w:ascii="Cambria" w:hAnsi="Cambria" w:cs="Segoe UI"/>
          <w:b/>
          <w:i/>
          <w:sz w:val="28"/>
          <w:szCs w:val="44"/>
        </w:rPr>
        <w:t>rgång</w:t>
      </w:r>
      <w:r w:rsidR="007478EA">
        <w:rPr>
          <w:rFonts w:ascii="Cambria" w:hAnsi="Cambria" w:cs="Segoe UI"/>
          <w:b/>
          <w:i/>
          <w:sz w:val="28"/>
          <w:szCs w:val="44"/>
        </w:rPr>
        <w:t xml:space="preserve"> 13</w:t>
      </w:r>
      <w:r w:rsidR="008923B4">
        <w:rPr>
          <w:rFonts w:ascii="Cambria" w:hAnsi="Cambria" w:cs="Segoe UI"/>
          <w:b/>
          <w:i/>
          <w:sz w:val="28"/>
          <w:szCs w:val="44"/>
        </w:rPr>
        <w:t xml:space="preserve"> </w:t>
      </w:r>
      <w:r w:rsidR="00DC0380" w:rsidRPr="00DC0380">
        <w:rPr>
          <w:rFonts w:ascii="Cambria" w:hAnsi="Cambria" w:cs="Segoe UI"/>
          <w:b/>
          <w:i/>
          <w:sz w:val="28"/>
          <w:szCs w:val="44"/>
        </w:rPr>
        <w:t xml:space="preserve"> </w:t>
      </w:r>
      <w:r w:rsidR="007478EA">
        <w:rPr>
          <w:rFonts w:ascii="Cambria" w:hAnsi="Cambria" w:cs="Segoe UI"/>
          <w:b/>
          <w:i/>
          <w:sz w:val="28"/>
          <w:szCs w:val="44"/>
        </w:rPr>
        <w:t xml:space="preserve">Januari </w:t>
      </w:r>
      <w:r w:rsidR="00AF61AE">
        <w:rPr>
          <w:rFonts w:ascii="Cambria" w:hAnsi="Cambria" w:cs="Segoe UI"/>
          <w:b/>
          <w:i/>
          <w:sz w:val="28"/>
          <w:szCs w:val="44"/>
        </w:rPr>
        <w:t xml:space="preserve"> </w:t>
      </w:r>
      <w:r w:rsidR="00714BEA">
        <w:rPr>
          <w:rFonts w:ascii="Cambria" w:hAnsi="Cambria" w:cs="Segoe UI"/>
          <w:b/>
          <w:i/>
          <w:sz w:val="28"/>
          <w:szCs w:val="44"/>
        </w:rPr>
        <w:t>20</w:t>
      </w:r>
      <w:r w:rsidR="00170681">
        <w:rPr>
          <w:rFonts w:ascii="Cambria" w:hAnsi="Cambria" w:cs="Segoe UI"/>
          <w:b/>
          <w:i/>
          <w:sz w:val="28"/>
          <w:szCs w:val="44"/>
        </w:rPr>
        <w:t>2</w:t>
      </w:r>
      <w:r w:rsidR="003905BA">
        <w:rPr>
          <w:rFonts w:ascii="Cambria" w:hAnsi="Cambria" w:cs="Segoe UI"/>
          <w:b/>
          <w:i/>
          <w:sz w:val="28"/>
          <w:szCs w:val="44"/>
        </w:rPr>
        <w:t>4</w:t>
      </w:r>
    </w:p>
    <w:p w14:paraId="2FA90278" w14:textId="77777777" w:rsidR="006278C3" w:rsidRDefault="006278C3" w:rsidP="00DC0380">
      <w:pPr>
        <w:spacing w:after="0" w:line="140" w:lineRule="atLeast"/>
        <w:rPr>
          <w:rFonts w:ascii="Cambria" w:hAnsi="Cambria" w:cs="Segoe UI"/>
          <w:b/>
          <w:i/>
          <w:sz w:val="28"/>
          <w:szCs w:val="44"/>
        </w:rPr>
      </w:pPr>
    </w:p>
    <w:p w14:paraId="01D07690" w14:textId="77777777" w:rsidR="006278C3" w:rsidRDefault="006278C3" w:rsidP="00DC0380">
      <w:pPr>
        <w:spacing w:after="0" w:line="140" w:lineRule="atLeast"/>
        <w:rPr>
          <w:rFonts w:ascii="Cambria" w:hAnsi="Cambria" w:cs="Segoe UI"/>
          <w:b/>
          <w:sz w:val="28"/>
          <w:szCs w:val="44"/>
        </w:rPr>
      </w:pPr>
      <w:r>
        <w:rPr>
          <w:rFonts w:ascii="Cambria" w:hAnsi="Cambria" w:cs="Segoe UI"/>
          <w:b/>
          <w:sz w:val="28"/>
          <w:szCs w:val="44"/>
        </w:rPr>
        <w:t>Kära Hellervänner!</w:t>
      </w:r>
    </w:p>
    <w:p w14:paraId="356111EF" w14:textId="77777777" w:rsidR="00170681" w:rsidRPr="002676AC" w:rsidRDefault="007478EA" w:rsidP="00AC7A0E">
      <w:pPr>
        <w:spacing w:after="0" w:line="140" w:lineRule="atLeast"/>
        <w:rPr>
          <w:rFonts w:ascii="Cambria" w:hAnsi="Cambria" w:cs="Segoe UI"/>
          <w:sz w:val="28"/>
          <w:szCs w:val="44"/>
        </w:rPr>
      </w:pPr>
      <w:r>
        <w:rPr>
          <w:rFonts w:ascii="Cambria" w:hAnsi="Cambria" w:cs="Segoe UI"/>
          <w:sz w:val="28"/>
          <w:szCs w:val="44"/>
        </w:rPr>
        <w:t>I vår kalla mörka vinter kommer här några värmande rader från det alltid aktiva Hellersällskapet</w:t>
      </w:r>
    </w:p>
    <w:p w14:paraId="67F9CA54" w14:textId="77777777" w:rsidR="00AF61AE" w:rsidRDefault="00AF61AE" w:rsidP="00AC7A0E">
      <w:pPr>
        <w:spacing w:after="0" w:line="140" w:lineRule="atLeast"/>
        <w:rPr>
          <w:rFonts w:ascii="Cambria" w:hAnsi="Cambria" w:cs="Segoe UI"/>
          <w:b/>
          <w:bCs/>
          <w:sz w:val="28"/>
          <w:szCs w:val="44"/>
        </w:rPr>
      </w:pPr>
    </w:p>
    <w:p w14:paraId="74D3D473" w14:textId="77777777" w:rsidR="002676AC" w:rsidRDefault="002676AC" w:rsidP="00AC7A0E">
      <w:pPr>
        <w:spacing w:after="0" w:line="140" w:lineRule="atLeast"/>
        <w:rPr>
          <w:rFonts w:ascii="Cambria" w:hAnsi="Cambria" w:cs="Segoe UI"/>
          <w:b/>
          <w:bCs/>
          <w:sz w:val="28"/>
          <w:szCs w:val="44"/>
        </w:rPr>
      </w:pPr>
      <w:r>
        <w:rPr>
          <w:rFonts w:ascii="Cambria" w:hAnsi="Cambria" w:cs="Segoe UI"/>
          <w:b/>
          <w:bCs/>
          <w:sz w:val="28"/>
          <w:szCs w:val="44"/>
        </w:rPr>
        <w:t>Rapport från julbordet i Skåne</w:t>
      </w:r>
    </w:p>
    <w:p w14:paraId="7D8A3B1B" w14:textId="77777777" w:rsidR="00DB1896" w:rsidRDefault="00DB1896" w:rsidP="00AC7A0E">
      <w:pPr>
        <w:spacing w:after="0" w:line="140" w:lineRule="atLeast"/>
        <w:rPr>
          <w:rFonts w:ascii="Cambria" w:hAnsi="Cambria" w:cs="Segoe UI"/>
          <w:b/>
          <w:bCs/>
          <w:sz w:val="28"/>
          <w:szCs w:val="44"/>
        </w:rPr>
      </w:pPr>
    </w:p>
    <w:p w14:paraId="3B0A7A69" w14:textId="0CE0A653" w:rsidR="002676AC" w:rsidRDefault="00B55142" w:rsidP="00AC7A0E">
      <w:pPr>
        <w:spacing w:after="0" w:line="140" w:lineRule="atLeast"/>
        <w:rPr>
          <w:rFonts w:ascii="Cambria" w:hAnsi="Cambria" w:cs="Segoe UI"/>
          <w:sz w:val="28"/>
          <w:szCs w:val="44"/>
        </w:rPr>
      </w:pPr>
      <w:r>
        <w:rPr>
          <w:rFonts w:ascii="Cambria" w:hAnsi="Cambria" w:cs="Segoe UI"/>
          <w:noProof/>
          <w:sz w:val="28"/>
          <w:szCs w:val="44"/>
        </w:rPr>
        <w:drawing>
          <wp:inline distT="0" distB="0" distL="0" distR="0" wp14:anchorId="58957205" wp14:editId="77A1B059">
            <wp:extent cx="2651760" cy="34213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760" cy="3421380"/>
                    </a:xfrm>
                    <a:prstGeom prst="rect">
                      <a:avLst/>
                    </a:prstGeom>
                    <a:noFill/>
                    <a:ln>
                      <a:noFill/>
                    </a:ln>
                  </pic:spPr>
                </pic:pic>
              </a:graphicData>
            </a:graphic>
          </wp:inline>
        </w:drawing>
      </w:r>
    </w:p>
    <w:p w14:paraId="1C06F4E0" w14:textId="77777777" w:rsidR="00DB1896" w:rsidRDefault="00DB1896" w:rsidP="00AC7A0E">
      <w:pPr>
        <w:spacing w:after="0" w:line="140" w:lineRule="atLeast"/>
        <w:rPr>
          <w:rFonts w:ascii="Cambria" w:hAnsi="Cambria" w:cs="Segoe UI"/>
          <w:sz w:val="28"/>
          <w:szCs w:val="44"/>
        </w:rPr>
      </w:pPr>
    </w:p>
    <w:p w14:paraId="51ECE9F9" w14:textId="77777777" w:rsidR="003905BA" w:rsidRPr="00DB1896" w:rsidRDefault="003905BA" w:rsidP="00AC7A0E">
      <w:pPr>
        <w:spacing w:after="0" w:line="140" w:lineRule="atLeast"/>
        <w:rPr>
          <w:rFonts w:ascii="Cambria" w:hAnsi="Cambria" w:cs="Segoe UI"/>
          <w:sz w:val="28"/>
          <w:szCs w:val="44"/>
        </w:rPr>
      </w:pPr>
    </w:p>
    <w:p w14:paraId="08D8E2EE" w14:textId="77777777" w:rsidR="00AF61AE" w:rsidRDefault="007478EA" w:rsidP="00AC7A0E">
      <w:pPr>
        <w:spacing w:after="0" w:line="140" w:lineRule="atLeast"/>
        <w:rPr>
          <w:rFonts w:ascii="Cambria" w:hAnsi="Cambria" w:cs="Segoe UI"/>
          <w:b/>
          <w:bCs/>
          <w:sz w:val="28"/>
          <w:szCs w:val="44"/>
        </w:rPr>
      </w:pPr>
      <w:r>
        <w:rPr>
          <w:rFonts w:ascii="Cambria" w:hAnsi="Cambria" w:cs="Segoe UI"/>
          <w:b/>
          <w:bCs/>
          <w:sz w:val="28"/>
          <w:szCs w:val="44"/>
        </w:rPr>
        <w:t>Rapport från julbord i Stockholm</w:t>
      </w:r>
    </w:p>
    <w:p w14:paraId="03868667" w14:textId="77777777" w:rsidR="00DB1896" w:rsidRDefault="00DB1896" w:rsidP="00AC7A0E">
      <w:pPr>
        <w:spacing w:after="0" w:line="140" w:lineRule="atLeast"/>
        <w:rPr>
          <w:rFonts w:ascii="Cambria" w:hAnsi="Cambria" w:cs="Segoe UI"/>
          <w:b/>
          <w:bCs/>
          <w:sz w:val="28"/>
          <w:szCs w:val="44"/>
        </w:rPr>
      </w:pPr>
    </w:p>
    <w:p w14:paraId="5ADECAE6" w14:textId="77777777" w:rsidR="003916D1" w:rsidRDefault="003916D1" w:rsidP="00AC7A0E">
      <w:pPr>
        <w:spacing w:after="0" w:line="140" w:lineRule="atLeast"/>
        <w:rPr>
          <w:rFonts w:ascii="Cambria" w:hAnsi="Cambria" w:cs="Segoe UI"/>
          <w:sz w:val="28"/>
          <w:szCs w:val="44"/>
        </w:rPr>
      </w:pPr>
      <w:r>
        <w:rPr>
          <w:rFonts w:ascii="Cambria" w:hAnsi="Cambria" w:cs="Segoe UI"/>
          <w:sz w:val="28"/>
          <w:szCs w:val="44"/>
        </w:rPr>
        <w:t>Den hellerska niomannagruppen (inklusive en kvinna) hade vid snapsvisesjungandet att konkurrera med en tredubbel officersstyrka. De sjöng måhända högljuddare men det var änd</w:t>
      </w:r>
      <w:r w:rsidR="003905BA">
        <w:rPr>
          <w:rFonts w:ascii="Cambria" w:hAnsi="Cambria" w:cs="Segoe UI"/>
          <w:sz w:val="28"/>
          <w:szCs w:val="44"/>
        </w:rPr>
        <w:t xml:space="preserve">å </w:t>
      </w:r>
      <w:r>
        <w:rPr>
          <w:rFonts w:ascii="Cambria" w:hAnsi="Cambria" w:cs="Segoe UI"/>
          <w:sz w:val="28"/>
          <w:szCs w:val="44"/>
        </w:rPr>
        <w:t>v</w:t>
      </w:r>
      <w:r w:rsidR="003905BA">
        <w:rPr>
          <w:rFonts w:ascii="Cambria" w:hAnsi="Cambria" w:cs="Segoe UI"/>
          <w:sz w:val="28"/>
          <w:szCs w:val="44"/>
        </w:rPr>
        <w:t>å</w:t>
      </w:r>
      <w:r>
        <w:rPr>
          <w:rFonts w:ascii="Cambria" w:hAnsi="Cambria" w:cs="Segoe UI"/>
          <w:sz w:val="28"/>
          <w:szCs w:val="44"/>
        </w:rPr>
        <w:t xml:space="preserve">r egen härförare som tog hem priset med </w:t>
      </w:r>
      <w:r w:rsidR="007E33F5">
        <w:rPr>
          <w:rFonts w:ascii="Cambria" w:hAnsi="Cambria" w:cs="Segoe UI"/>
          <w:sz w:val="28"/>
          <w:szCs w:val="44"/>
        </w:rPr>
        <w:t>d</w:t>
      </w:r>
      <w:r>
        <w:rPr>
          <w:rFonts w:ascii="Cambria" w:hAnsi="Cambria" w:cs="Segoe UI"/>
          <w:sz w:val="28"/>
          <w:szCs w:val="44"/>
        </w:rPr>
        <w:t>en mycket lång</w:t>
      </w:r>
      <w:r w:rsidR="007E33F5">
        <w:rPr>
          <w:rFonts w:ascii="Cambria" w:hAnsi="Cambria" w:cs="Segoe UI"/>
          <w:sz w:val="28"/>
          <w:szCs w:val="44"/>
        </w:rPr>
        <w:t>a Påvens dryckesvisa ur Göteborgsspexet Lucretia</w:t>
      </w:r>
      <w:r>
        <w:rPr>
          <w:rFonts w:ascii="Cambria" w:hAnsi="Cambria" w:cs="Segoe UI"/>
          <w:sz w:val="28"/>
          <w:szCs w:val="44"/>
        </w:rPr>
        <w:t xml:space="preserve"> </w:t>
      </w:r>
      <w:r w:rsidR="007E33F5">
        <w:rPr>
          <w:rFonts w:ascii="Cambria" w:hAnsi="Cambria" w:cs="Segoe UI"/>
          <w:sz w:val="28"/>
          <w:szCs w:val="44"/>
        </w:rPr>
        <w:t xml:space="preserve">– </w:t>
      </w:r>
      <w:r>
        <w:rPr>
          <w:rFonts w:ascii="Cambria" w:hAnsi="Cambria" w:cs="Segoe UI"/>
          <w:sz w:val="28"/>
          <w:szCs w:val="44"/>
        </w:rPr>
        <w:t>perfekt</w:t>
      </w:r>
      <w:r w:rsidR="007E33F5">
        <w:rPr>
          <w:rFonts w:ascii="Cambria" w:hAnsi="Cambria" w:cs="Segoe UI"/>
          <w:sz w:val="28"/>
          <w:szCs w:val="44"/>
        </w:rPr>
        <w:t xml:space="preserve"> </w:t>
      </w:r>
      <w:r>
        <w:rPr>
          <w:rFonts w:ascii="Cambria" w:hAnsi="Cambria" w:cs="Segoe UI"/>
          <w:sz w:val="28"/>
          <w:szCs w:val="44"/>
        </w:rPr>
        <w:t>framförd</w:t>
      </w:r>
      <w:r w:rsidR="007E33F5">
        <w:rPr>
          <w:rFonts w:ascii="Cambria" w:hAnsi="Cambria" w:cs="Segoe UI"/>
          <w:sz w:val="28"/>
          <w:szCs w:val="44"/>
        </w:rPr>
        <w:t>.</w:t>
      </w:r>
      <w:r>
        <w:rPr>
          <w:rFonts w:ascii="Cambria" w:hAnsi="Cambria" w:cs="Segoe UI"/>
          <w:sz w:val="28"/>
          <w:szCs w:val="44"/>
        </w:rPr>
        <w:t xml:space="preserve"> </w:t>
      </w:r>
    </w:p>
    <w:p w14:paraId="301ABD36" w14:textId="77777777" w:rsidR="003916D1" w:rsidRPr="003916D1" w:rsidRDefault="003916D1" w:rsidP="00AC7A0E">
      <w:pPr>
        <w:spacing w:after="0" w:line="140" w:lineRule="atLeast"/>
        <w:rPr>
          <w:rFonts w:ascii="Cambria" w:hAnsi="Cambria" w:cs="Segoe UI"/>
          <w:sz w:val="28"/>
          <w:szCs w:val="44"/>
        </w:rPr>
      </w:pPr>
      <w:r>
        <w:rPr>
          <w:rFonts w:ascii="Cambria" w:hAnsi="Cambria" w:cs="Segoe UI"/>
          <w:sz w:val="28"/>
          <w:szCs w:val="44"/>
        </w:rPr>
        <w:t>I övrigt gladdes vi åt att vara tillbaka på båten Seglarkronan som gung</w:t>
      </w:r>
      <w:r w:rsidR="003905BA">
        <w:rPr>
          <w:rFonts w:ascii="Cambria" w:hAnsi="Cambria" w:cs="Segoe UI"/>
          <w:sz w:val="28"/>
          <w:szCs w:val="44"/>
        </w:rPr>
        <w:t>a</w:t>
      </w:r>
      <w:r>
        <w:rPr>
          <w:rFonts w:ascii="Cambria" w:hAnsi="Cambria" w:cs="Segoe UI"/>
          <w:sz w:val="28"/>
          <w:szCs w:val="44"/>
        </w:rPr>
        <w:t>de lätt</w:t>
      </w:r>
      <w:r w:rsidR="003905BA">
        <w:rPr>
          <w:rFonts w:ascii="Cambria" w:hAnsi="Cambria" w:cs="Segoe UI"/>
          <w:sz w:val="28"/>
          <w:szCs w:val="44"/>
        </w:rPr>
        <w:t xml:space="preserve"> </w:t>
      </w:r>
      <w:r>
        <w:rPr>
          <w:rFonts w:ascii="Cambria" w:hAnsi="Cambria" w:cs="Segoe UI"/>
          <w:sz w:val="28"/>
          <w:szCs w:val="44"/>
        </w:rPr>
        <w:t>vid Skepp</w:t>
      </w:r>
      <w:r w:rsidR="003905BA">
        <w:rPr>
          <w:rFonts w:ascii="Cambria" w:hAnsi="Cambria" w:cs="Segoe UI"/>
          <w:sz w:val="28"/>
          <w:szCs w:val="44"/>
        </w:rPr>
        <w:t>s</w:t>
      </w:r>
      <w:r>
        <w:rPr>
          <w:rFonts w:ascii="Cambria" w:hAnsi="Cambria" w:cs="Segoe UI"/>
          <w:sz w:val="28"/>
          <w:szCs w:val="44"/>
        </w:rPr>
        <w:t>bro</w:t>
      </w:r>
      <w:r w:rsidR="003905BA">
        <w:rPr>
          <w:rFonts w:ascii="Cambria" w:hAnsi="Cambria" w:cs="Segoe UI"/>
          <w:sz w:val="28"/>
          <w:szCs w:val="44"/>
        </w:rPr>
        <w:t>-</w:t>
      </w:r>
      <w:r>
        <w:rPr>
          <w:rFonts w:ascii="Cambria" w:hAnsi="Cambria" w:cs="Segoe UI"/>
          <w:sz w:val="28"/>
          <w:szCs w:val="44"/>
        </w:rPr>
        <w:t>kajen medan vi avnjöt ett perfe</w:t>
      </w:r>
      <w:r w:rsidR="003905BA">
        <w:rPr>
          <w:rFonts w:ascii="Cambria" w:hAnsi="Cambria" w:cs="Segoe UI"/>
          <w:sz w:val="28"/>
          <w:szCs w:val="44"/>
        </w:rPr>
        <w:t>k</w:t>
      </w:r>
      <w:r>
        <w:rPr>
          <w:rFonts w:ascii="Cambria" w:hAnsi="Cambria" w:cs="Segoe UI"/>
          <w:sz w:val="28"/>
          <w:szCs w:val="44"/>
        </w:rPr>
        <w:t>t lagom stort julbord.</w:t>
      </w:r>
    </w:p>
    <w:p w14:paraId="0CD98A6D" w14:textId="77777777" w:rsidR="00AF61AE" w:rsidRDefault="00AF61AE" w:rsidP="00AC7A0E">
      <w:pPr>
        <w:spacing w:after="0" w:line="140" w:lineRule="atLeast"/>
        <w:rPr>
          <w:rFonts w:ascii="Cambria" w:hAnsi="Cambria" w:cs="Segoe UI"/>
          <w:b/>
          <w:bCs/>
          <w:sz w:val="28"/>
          <w:szCs w:val="44"/>
        </w:rPr>
      </w:pPr>
    </w:p>
    <w:p w14:paraId="10A027DB" w14:textId="77777777" w:rsidR="00AF61AE" w:rsidRDefault="00AF61AE" w:rsidP="00AC7A0E">
      <w:pPr>
        <w:spacing w:after="0" w:line="140" w:lineRule="atLeast"/>
        <w:rPr>
          <w:rFonts w:ascii="Cambria" w:hAnsi="Cambria" w:cs="Segoe UI"/>
          <w:b/>
          <w:bCs/>
          <w:sz w:val="28"/>
          <w:szCs w:val="44"/>
        </w:rPr>
      </w:pPr>
      <w:r>
        <w:rPr>
          <w:rFonts w:ascii="Cambria" w:hAnsi="Cambria" w:cs="Segoe UI"/>
          <w:b/>
          <w:bCs/>
          <w:sz w:val="28"/>
          <w:szCs w:val="44"/>
        </w:rPr>
        <w:t>Årsskriften 2024</w:t>
      </w:r>
    </w:p>
    <w:p w14:paraId="6B25AF22" w14:textId="77777777" w:rsidR="002676AC" w:rsidRPr="002676AC" w:rsidRDefault="002676AC" w:rsidP="00AC7A0E">
      <w:pPr>
        <w:spacing w:after="0" w:line="140" w:lineRule="atLeast"/>
        <w:rPr>
          <w:rFonts w:ascii="Cambria" w:hAnsi="Cambria" w:cs="Segoe UI"/>
          <w:sz w:val="28"/>
          <w:szCs w:val="44"/>
        </w:rPr>
      </w:pPr>
      <w:r>
        <w:rPr>
          <w:rFonts w:ascii="Cambria" w:hAnsi="Cambria" w:cs="Segoe UI"/>
          <w:sz w:val="28"/>
          <w:szCs w:val="44"/>
        </w:rPr>
        <w:t>Visserligen har vi redan haft en årsbok som handlat om Frank Heller i Köpenhamn men styrelsen har bedömt att det finns så mycket mer att skriva om all den tid han tillbragte i vårt sydvästra broder</w:t>
      </w:r>
      <w:r w:rsidR="007E33F5">
        <w:rPr>
          <w:rFonts w:ascii="Cambria" w:hAnsi="Cambria" w:cs="Segoe UI"/>
          <w:sz w:val="28"/>
          <w:szCs w:val="44"/>
        </w:rPr>
        <w:t>-</w:t>
      </w:r>
      <w:r>
        <w:rPr>
          <w:rFonts w:ascii="Cambria" w:hAnsi="Cambria" w:cs="Segoe UI"/>
          <w:sz w:val="28"/>
          <w:szCs w:val="44"/>
        </w:rPr>
        <w:t>land att det kan fylla ännu en volym. Ivo Holmqvist har åtagit sig att redigera den.  Och årets resa kommer att gå till Danmark.</w:t>
      </w:r>
    </w:p>
    <w:p w14:paraId="1FBC9C7F" w14:textId="77777777" w:rsidR="00AF61AE" w:rsidRDefault="000F23CF" w:rsidP="00AC7A0E">
      <w:pPr>
        <w:spacing w:after="0" w:line="140" w:lineRule="atLeast"/>
        <w:rPr>
          <w:rFonts w:ascii="Cambria" w:hAnsi="Cambria" w:cs="Segoe UI"/>
          <w:b/>
          <w:bCs/>
          <w:sz w:val="28"/>
          <w:szCs w:val="44"/>
        </w:rPr>
      </w:pPr>
      <w:r>
        <w:rPr>
          <w:rFonts w:ascii="Cambria" w:hAnsi="Cambria" w:cs="Segoe UI"/>
          <w:b/>
          <w:bCs/>
          <w:sz w:val="28"/>
          <w:szCs w:val="44"/>
        </w:rPr>
        <w:lastRenderedPageBreak/>
        <w:t>Recensionen:</w:t>
      </w:r>
    </w:p>
    <w:p w14:paraId="21CC7268" w14:textId="77777777" w:rsidR="006377E1" w:rsidRPr="006377E1" w:rsidRDefault="006377E1" w:rsidP="006377E1">
      <w:pPr>
        <w:rPr>
          <w:rFonts w:ascii="Cambria" w:hAnsi="Cambria"/>
          <w:b/>
          <w:bCs/>
          <w:sz w:val="28"/>
          <w:szCs w:val="28"/>
        </w:rPr>
      </w:pPr>
      <w:r w:rsidRPr="006377E1">
        <w:rPr>
          <w:rFonts w:ascii="Cambria" w:hAnsi="Cambria"/>
          <w:b/>
          <w:bCs/>
          <w:sz w:val="28"/>
          <w:szCs w:val="28"/>
        </w:rPr>
        <w:t>Salomon Cesars mästerkupp</w:t>
      </w:r>
    </w:p>
    <w:p w14:paraId="3B4DB116" w14:textId="77777777" w:rsidR="006377E1" w:rsidRPr="006377E1" w:rsidRDefault="006377E1" w:rsidP="006377E1">
      <w:pPr>
        <w:rPr>
          <w:rFonts w:ascii="Cambria" w:hAnsi="Cambria"/>
          <w:sz w:val="28"/>
          <w:szCs w:val="28"/>
        </w:rPr>
      </w:pPr>
      <w:r w:rsidRPr="006377E1">
        <w:rPr>
          <w:rFonts w:ascii="Cambria" w:hAnsi="Cambria"/>
          <w:sz w:val="28"/>
          <w:szCs w:val="28"/>
        </w:rPr>
        <w:t xml:space="preserve">Det är känt, att Frank Heller hade som regel att publicera sina verk i tidningar och tidskrifter före bokpubliceringen (ibland även efter den). Så är även fallet med novellerna i </w:t>
      </w:r>
      <w:r w:rsidRPr="006377E1">
        <w:rPr>
          <w:rFonts w:ascii="Cambria" w:hAnsi="Cambria"/>
          <w:i/>
          <w:iCs/>
          <w:sz w:val="28"/>
          <w:szCs w:val="28"/>
        </w:rPr>
        <w:t>Salomon Cesars mästerkupp. Äventyrsbok</w:t>
      </w:r>
      <w:r w:rsidRPr="006377E1">
        <w:rPr>
          <w:rFonts w:ascii="Cambria" w:hAnsi="Cambria"/>
          <w:sz w:val="28"/>
          <w:szCs w:val="28"/>
        </w:rPr>
        <w:t xml:space="preserve">, utgiven av Dahlbergs Förlags A.-B. i Stockholm 1917. De hade kunnat läsas i </w:t>
      </w:r>
      <w:r w:rsidRPr="006377E1">
        <w:rPr>
          <w:rFonts w:ascii="Cambria" w:hAnsi="Cambria"/>
          <w:i/>
          <w:iCs/>
          <w:sz w:val="28"/>
          <w:szCs w:val="28"/>
        </w:rPr>
        <w:t xml:space="preserve">Bonniers Månadshäften, Hvar 8 Dag, Julkvällen, Stockholms-Tidningen </w:t>
      </w:r>
      <w:r w:rsidRPr="006377E1">
        <w:rPr>
          <w:rFonts w:ascii="Cambria" w:hAnsi="Cambria"/>
          <w:sz w:val="28"/>
          <w:szCs w:val="28"/>
        </w:rPr>
        <w:t xml:space="preserve">och </w:t>
      </w:r>
      <w:r w:rsidRPr="006377E1">
        <w:rPr>
          <w:rFonts w:ascii="Cambria" w:hAnsi="Cambria"/>
          <w:i/>
          <w:iCs/>
          <w:sz w:val="28"/>
          <w:szCs w:val="28"/>
        </w:rPr>
        <w:t>Söndags-Nisse</w:t>
      </w:r>
      <w:r w:rsidRPr="006377E1">
        <w:rPr>
          <w:rFonts w:ascii="Cambria" w:hAnsi="Cambria"/>
          <w:sz w:val="28"/>
          <w:szCs w:val="28"/>
        </w:rPr>
        <w:t xml:space="preserve"> under perioden 1914—17. Det ovanliga är, att sex av de åtta historierna redan hade kunnat läsas i en annan av Frank Hellers novell</w:t>
      </w:r>
      <w:r>
        <w:rPr>
          <w:rFonts w:ascii="Cambria" w:hAnsi="Cambria"/>
          <w:sz w:val="28"/>
          <w:szCs w:val="28"/>
        </w:rPr>
        <w:t>-</w:t>
      </w:r>
      <w:r w:rsidRPr="006377E1">
        <w:rPr>
          <w:rFonts w:ascii="Cambria" w:hAnsi="Cambria"/>
          <w:sz w:val="28"/>
          <w:szCs w:val="28"/>
        </w:rPr>
        <w:t xml:space="preserve">samlingar, </w:t>
      </w:r>
      <w:r w:rsidRPr="006377E1">
        <w:rPr>
          <w:rFonts w:ascii="Cambria" w:hAnsi="Cambria"/>
          <w:i/>
          <w:iCs/>
          <w:sz w:val="28"/>
          <w:szCs w:val="28"/>
        </w:rPr>
        <w:t>Den svenske förbrytaren Karlsson och några andra kolleger</w:t>
      </w:r>
      <w:r w:rsidRPr="006377E1">
        <w:rPr>
          <w:rFonts w:ascii="Cambria" w:hAnsi="Cambria"/>
          <w:sz w:val="28"/>
          <w:szCs w:val="28"/>
        </w:rPr>
        <w:t xml:space="preserve"> (1915). </w:t>
      </w:r>
    </w:p>
    <w:p w14:paraId="2E8F6066" w14:textId="77777777" w:rsidR="006377E1" w:rsidRPr="006377E1" w:rsidRDefault="006377E1" w:rsidP="006377E1">
      <w:pPr>
        <w:rPr>
          <w:rFonts w:ascii="Cambria" w:hAnsi="Cambria"/>
          <w:sz w:val="28"/>
          <w:szCs w:val="28"/>
        </w:rPr>
      </w:pPr>
      <w:r w:rsidRPr="006377E1">
        <w:rPr>
          <w:rFonts w:ascii="Cambria" w:hAnsi="Cambria"/>
          <w:sz w:val="28"/>
          <w:szCs w:val="28"/>
        </w:rPr>
        <w:t xml:space="preserve">  Omvandlingen från </w:t>
      </w:r>
      <w:r w:rsidRPr="006377E1">
        <w:rPr>
          <w:rFonts w:ascii="Cambria" w:hAnsi="Cambria"/>
          <w:i/>
          <w:iCs/>
          <w:sz w:val="28"/>
          <w:szCs w:val="28"/>
        </w:rPr>
        <w:t>Karlsson</w:t>
      </w:r>
      <w:r w:rsidRPr="006377E1">
        <w:rPr>
          <w:rFonts w:ascii="Cambria" w:hAnsi="Cambria"/>
          <w:sz w:val="28"/>
          <w:szCs w:val="28"/>
        </w:rPr>
        <w:t xml:space="preserve"> till </w:t>
      </w:r>
      <w:r w:rsidRPr="006377E1">
        <w:rPr>
          <w:rFonts w:ascii="Cambria" w:hAnsi="Cambria"/>
          <w:i/>
          <w:iCs/>
          <w:sz w:val="28"/>
          <w:szCs w:val="28"/>
        </w:rPr>
        <w:t>Salomon Cesar</w:t>
      </w:r>
      <w:r w:rsidRPr="006377E1">
        <w:rPr>
          <w:rFonts w:ascii="Cambria" w:hAnsi="Cambria"/>
          <w:sz w:val="28"/>
          <w:szCs w:val="28"/>
        </w:rPr>
        <w:t xml:space="preserve"> skedde genom att ”Schaubel-Swoboda-attentatet” bröts ur samlingen och publi</w:t>
      </w:r>
      <w:r>
        <w:rPr>
          <w:rFonts w:ascii="Cambria" w:hAnsi="Cambria"/>
          <w:sz w:val="28"/>
          <w:szCs w:val="28"/>
        </w:rPr>
        <w:t>-</w:t>
      </w:r>
      <w:r w:rsidRPr="006377E1">
        <w:rPr>
          <w:rFonts w:ascii="Cambria" w:hAnsi="Cambria"/>
          <w:sz w:val="28"/>
          <w:szCs w:val="28"/>
        </w:rPr>
        <w:t>cerades som en separat volym 1917; den ersattes av ”Salomon Cesars mästerkupp” och ”Neono</w:t>
      </w:r>
      <w:r>
        <w:rPr>
          <w:rFonts w:ascii="Cambria" w:hAnsi="Cambria"/>
          <w:sz w:val="28"/>
          <w:szCs w:val="28"/>
        </w:rPr>
        <w:t>-</w:t>
      </w:r>
      <w:r w:rsidRPr="006377E1">
        <w:rPr>
          <w:rFonts w:ascii="Cambria" w:hAnsi="Cambria"/>
          <w:sz w:val="28"/>
          <w:szCs w:val="28"/>
        </w:rPr>
        <w:t xml:space="preserve">phis Bartholdi”. Av ett brev från Heller till hans förläggare Olof Dahlberg 24.9.1917 framgår, att författaren egentligen hade önskat att även ”Neonophis Bartholdi” skulle ges ut som en egen volym. Den 29.9.1917 avgick ett nytt brev till förläggaren i ärendet: ”Om inte </w:t>
      </w:r>
      <w:r w:rsidRPr="006377E1">
        <w:rPr>
          <w:rFonts w:ascii="Cambria" w:hAnsi="Cambria"/>
          <w:sz w:val="28"/>
          <w:szCs w:val="28"/>
        </w:rPr>
        <w:t xml:space="preserve">Neonophis behöfs </w:t>
      </w:r>
      <w:r w:rsidRPr="006377E1">
        <w:rPr>
          <w:rFonts w:ascii="Cambria" w:hAnsi="Cambria"/>
          <w:i/>
          <w:iCs/>
          <w:sz w:val="28"/>
          <w:szCs w:val="28"/>
        </w:rPr>
        <w:t>nödvändigt</w:t>
      </w:r>
      <w:r w:rsidRPr="006377E1">
        <w:rPr>
          <w:rFonts w:ascii="Cambria" w:hAnsi="Cambria"/>
          <w:sz w:val="28"/>
          <w:szCs w:val="28"/>
        </w:rPr>
        <w:t>, så tag inte med den, hör du! Retur</w:t>
      </w:r>
      <w:r>
        <w:rPr>
          <w:rFonts w:ascii="Cambria" w:hAnsi="Cambria"/>
          <w:sz w:val="28"/>
          <w:szCs w:val="28"/>
        </w:rPr>
        <w:t>-</w:t>
      </w:r>
      <w:r w:rsidRPr="006377E1">
        <w:rPr>
          <w:rFonts w:ascii="Cambria" w:hAnsi="Cambria"/>
          <w:sz w:val="28"/>
          <w:szCs w:val="28"/>
        </w:rPr>
        <w:t>nera i så fall mitt manus. Jag skall revidera ytterligare.” Någon separatpublicering blev det dock inte, rimligtvis för att novellen var för kort. Kanske var det längden som Heller ville åtgärda när han skrev om att ”revidera ytterligare”. Dahlberg kan också ha påverkats av ett tidigare brev från Heller 3.9.1917, där denne om ”Neono</w:t>
      </w:r>
      <w:r>
        <w:rPr>
          <w:rFonts w:ascii="Cambria" w:hAnsi="Cambria"/>
          <w:sz w:val="28"/>
          <w:szCs w:val="28"/>
        </w:rPr>
        <w:t>-</w:t>
      </w:r>
      <w:r w:rsidRPr="006377E1">
        <w:rPr>
          <w:rFonts w:ascii="Cambria" w:hAnsi="Cambria"/>
          <w:sz w:val="28"/>
          <w:szCs w:val="28"/>
        </w:rPr>
        <w:t>phis Bartholdi” ringaktande skrev: ”ska du inte fästa dig vid; dels rafsade jag hop den för mynt”.</w:t>
      </w:r>
    </w:p>
    <w:p w14:paraId="4D7206DD" w14:textId="77777777" w:rsidR="006377E1" w:rsidRPr="006377E1" w:rsidRDefault="006377E1" w:rsidP="006377E1">
      <w:pPr>
        <w:rPr>
          <w:rFonts w:ascii="Cambria" w:hAnsi="Cambria"/>
          <w:sz w:val="28"/>
          <w:szCs w:val="28"/>
        </w:rPr>
      </w:pPr>
      <w:r w:rsidRPr="006377E1">
        <w:rPr>
          <w:rFonts w:ascii="Cambria" w:hAnsi="Cambria"/>
          <w:sz w:val="28"/>
          <w:szCs w:val="28"/>
        </w:rPr>
        <w:t xml:space="preserve">  Först den 24.9.1917 kom ett titelförslag till novellsamlingen från författaren: ”Klokt uttänkta fabler”. Detta låter ju inte så säljande, och 29.9 har han mycket riktigt andra förslag: ”Kalla 25-öresboken för Hastigheten eller Salomon Cesars Mästerkupp. Det sista kanske bäst?” Och så fick det bli.</w:t>
      </w:r>
    </w:p>
    <w:p w14:paraId="2A7E3603" w14:textId="77777777" w:rsidR="006377E1" w:rsidRPr="006377E1" w:rsidRDefault="006377E1" w:rsidP="006377E1">
      <w:pPr>
        <w:rPr>
          <w:rFonts w:ascii="Cambria" w:hAnsi="Cambria"/>
          <w:sz w:val="28"/>
          <w:szCs w:val="28"/>
        </w:rPr>
      </w:pPr>
      <w:r w:rsidRPr="006377E1">
        <w:rPr>
          <w:rFonts w:ascii="Cambria" w:hAnsi="Cambria"/>
          <w:sz w:val="28"/>
          <w:szCs w:val="28"/>
        </w:rPr>
        <w:t xml:space="preserve">  Titelnovellen ”Salomon Cesars mästerkupp” är en svindlerihisto</w:t>
      </w:r>
      <w:r>
        <w:rPr>
          <w:rFonts w:ascii="Cambria" w:hAnsi="Cambria"/>
          <w:sz w:val="28"/>
          <w:szCs w:val="28"/>
        </w:rPr>
        <w:t>-</w:t>
      </w:r>
      <w:r w:rsidRPr="006377E1">
        <w:rPr>
          <w:rFonts w:ascii="Cambria" w:hAnsi="Cambria"/>
          <w:sz w:val="28"/>
          <w:szCs w:val="28"/>
        </w:rPr>
        <w:t>ria, som ovanligt nog är förlagd till Småland, trots huvudpersonens internationellt klingande namn. Den fanns inte med i första ur</w:t>
      </w:r>
      <w:r>
        <w:rPr>
          <w:rFonts w:ascii="Cambria" w:hAnsi="Cambria"/>
          <w:sz w:val="28"/>
          <w:szCs w:val="28"/>
        </w:rPr>
        <w:t>-</w:t>
      </w:r>
      <w:r w:rsidRPr="006377E1">
        <w:rPr>
          <w:rFonts w:ascii="Cambria" w:hAnsi="Cambria"/>
          <w:sz w:val="28"/>
          <w:szCs w:val="28"/>
        </w:rPr>
        <w:t>valet, utan skickades först som en efterbörd 29.9.1917.</w:t>
      </w:r>
    </w:p>
    <w:p w14:paraId="46EACFE1" w14:textId="77777777" w:rsidR="006377E1" w:rsidRPr="006377E1" w:rsidRDefault="006377E1" w:rsidP="006377E1">
      <w:pPr>
        <w:rPr>
          <w:rFonts w:ascii="Cambria" w:hAnsi="Cambria"/>
          <w:sz w:val="28"/>
          <w:szCs w:val="28"/>
        </w:rPr>
      </w:pPr>
      <w:r w:rsidRPr="006377E1">
        <w:rPr>
          <w:rFonts w:ascii="Cambria" w:hAnsi="Cambria"/>
          <w:sz w:val="28"/>
          <w:szCs w:val="28"/>
        </w:rPr>
        <w:t xml:space="preserve">  ”Hastigheten” och ”Vinningslyst</w:t>
      </w:r>
      <w:r>
        <w:rPr>
          <w:rFonts w:ascii="Cambria" w:hAnsi="Cambria"/>
          <w:sz w:val="28"/>
          <w:szCs w:val="28"/>
        </w:rPr>
        <w:t>-</w:t>
      </w:r>
      <w:r w:rsidRPr="006377E1">
        <w:rPr>
          <w:rFonts w:ascii="Cambria" w:hAnsi="Cambria"/>
          <w:sz w:val="28"/>
          <w:szCs w:val="28"/>
        </w:rPr>
        <w:t xml:space="preserve">naden” sägs vara delar av en </w:t>
      </w:r>
      <w:r w:rsidRPr="006377E1">
        <w:rPr>
          <w:rFonts w:ascii="Cambria" w:hAnsi="Cambria"/>
          <w:sz w:val="28"/>
          <w:szCs w:val="28"/>
        </w:rPr>
        <w:lastRenderedPageBreak/>
        <w:t xml:space="preserve">planerad cykel, som skulle ge moderniserade versioner av de sju dödssynderna. Under titeln står nämligen: ”(Liksom den närmast följande ur en ofullbordad serie, </w:t>
      </w:r>
      <w:r w:rsidRPr="006377E1">
        <w:rPr>
          <w:rFonts w:ascii="Cambria" w:hAnsi="Cambria"/>
          <w:i/>
          <w:iCs/>
          <w:sz w:val="28"/>
          <w:szCs w:val="28"/>
        </w:rPr>
        <w:t>De sju passionerna.</w:t>
      </w:r>
      <w:r w:rsidRPr="006377E1">
        <w:rPr>
          <w:rFonts w:ascii="Cambria" w:hAnsi="Cambria"/>
          <w:sz w:val="28"/>
          <w:szCs w:val="28"/>
        </w:rPr>
        <w:t>)” (s. 21) Om den monegaskiske spårvagns</w:t>
      </w:r>
      <w:r>
        <w:rPr>
          <w:rFonts w:ascii="Cambria" w:hAnsi="Cambria"/>
          <w:sz w:val="28"/>
          <w:szCs w:val="28"/>
        </w:rPr>
        <w:t>-</w:t>
      </w:r>
      <w:r w:rsidRPr="006377E1">
        <w:rPr>
          <w:rFonts w:ascii="Cambria" w:hAnsi="Cambria"/>
          <w:sz w:val="28"/>
          <w:szCs w:val="28"/>
        </w:rPr>
        <w:t>föraren Jean Picou, huvudperson i ”Hastigheten”, sägs: ”Han hade smittats av en i tiden liggande sjukdom: han hade gripits av en av de moderna passionerna. Och denna passion var hastigheten – den last som trängt den gamla dödssynden lättjan bort från dess plats.” (s. 25) Den osympatiske amerikanen Tom Bunting, huvud</w:t>
      </w:r>
      <w:r>
        <w:rPr>
          <w:rFonts w:ascii="Cambria" w:hAnsi="Cambria"/>
          <w:sz w:val="28"/>
          <w:szCs w:val="28"/>
        </w:rPr>
        <w:t>-</w:t>
      </w:r>
      <w:r w:rsidRPr="006377E1">
        <w:rPr>
          <w:rFonts w:ascii="Cambria" w:hAnsi="Cambria"/>
          <w:sz w:val="28"/>
          <w:szCs w:val="28"/>
        </w:rPr>
        <w:t>person i ”Vinningslystnaden”, som ägnar sig åt svindleri i stor stil, ”föll från den ställning som han skapat sig själv genom den passion som vuxit sig stark i hans inre. Girigheten, sådan man förstår den av Holbeins med fleras tavlor, och sådan den bekämpades av de gamla fäderna, är död; men vinningslystnaden har trätt i dess ställe.” (s. 42)</w:t>
      </w:r>
    </w:p>
    <w:p w14:paraId="3935CCD2" w14:textId="77777777" w:rsidR="006377E1" w:rsidRPr="006377E1" w:rsidRDefault="006377E1" w:rsidP="006377E1">
      <w:pPr>
        <w:rPr>
          <w:rFonts w:ascii="Cambria" w:hAnsi="Cambria"/>
          <w:sz w:val="28"/>
          <w:szCs w:val="28"/>
        </w:rPr>
      </w:pPr>
      <w:r w:rsidRPr="006377E1">
        <w:rPr>
          <w:rFonts w:ascii="Cambria" w:hAnsi="Cambria"/>
          <w:sz w:val="28"/>
          <w:szCs w:val="28"/>
        </w:rPr>
        <w:t xml:space="preserve">  Det mest vägande bidraget i novellsamlingen, ”Neonophis Bart</w:t>
      </w:r>
      <w:r>
        <w:rPr>
          <w:rFonts w:ascii="Cambria" w:hAnsi="Cambria"/>
          <w:sz w:val="28"/>
          <w:szCs w:val="28"/>
        </w:rPr>
        <w:t>-</w:t>
      </w:r>
      <w:r w:rsidRPr="006377E1">
        <w:rPr>
          <w:rFonts w:ascii="Cambria" w:hAnsi="Cambria"/>
          <w:sz w:val="28"/>
          <w:szCs w:val="28"/>
        </w:rPr>
        <w:t>holdi”, är ett triangeldrama i djungelmiljö, där dekadent erotik och ond bråd död under en botanisk expedition skildras. Texten har tveklöst inspirerats av konstellationen Karl Petersén—</w:t>
      </w:r>
      <w:r w:rsidRPr="006377E1">
        <w:rPr>
          <w:rFonts w:ascii="Cambria" w:hAnsi="Cambria"/>
          <w:sz w:val="28"/>
          <w:szCs w:val="28"/>
        </w:rPr>
        <w:t>Martha Brodnitz—Gunnar Serner i Beausoleil 1912—13. I texten kallas personerna Barthold/”Blod</w:t>
      </w:r>
      <w:r>
        <w:rPr>
          <w:rFonts w:ascii="Cambria" w:hAnsi="Cambria"/>
          <w:sz w:val="28"/>
          <w:szCs w:val="28"/>
        </w:rPr>
        <w:t>-</w:t>
      </w:r>
      <w:r w:rsidRPr="006377E1">
        <w:rPr>
          <w:rFonts w:ascii="Cambria" w:hAnsi="Cambria"/>
          <w:sz w:val="28"/>
          <w:szCs w:val="28"/>
        </w:rPr>
        <w:t>piskan”—Metha—Stefan. Barthold tillhör den grupp av kraftfulla ’tigermän’ i Hellers produktion, som har sin utgångspunkt i systemspelaren Petersén. Sanno</w:t>
      </w:r>
      <w:r>
        <w:rPr>
          <w:rFonts w:ascii="Cambria" w:hAnsi="Cambria"/>
          <w:sz w:val="28"/>
          <w:szCs w:val="28"/>
        </w:rPr>
        <w:t>-</w:t>
      </w:r>
      <w:r w:rsidRPr="006377E1">
        <w:rPr>
          <w:rFonts w:ascii="Cambria" w:hAnsi="Cambria"/>
          <w:sz w:val="28"/>
          <w:szCs w:val="28"/>
        </w:rPr>
        <w:t>likt hade Frank Heller även litterära inspirationskällor,  nämli</w:t>
      </w:r>
      <w:r>
        <w:rPr>
          <w:rFonts w:ascii="Cambria" w:hAnsi="Cambria"/>
          <w:sz w:val="28"/>
          <w:szCs w:val="28"/>
        </w:rPr>
        <w:t>-</w:t>
      </w:r>
      <w:r w:rsidRPr="006377E1">
        <w:rPr>
          <w:rFonts w:ascii="Cambria" w:hAnsi="Cambria"/>
          <w:sz w:val="28"/>
          <w:szCs w:val="28"/>
        </w:rPr>
        <w:t xml:space="preserve">gen två noveller av en av hans favoritförfattare, H.G. Wells, ”The Cone” och ”Pollock and the Porroh Man”, båda publicerade i </w:t>
      </w:r>
      <w:r w:rsidRPr="006377E1">
        <w:rPr>
          <w:rFonts w:ascii="Cambria" w:hAnsi="Cambria"/>
          <w:i/>
          <w:iCs/>
          <w:sz w:val="28"/>
          <w:szCs w:val="28"/>
        </w:rPr>
        <w:t>The Plattner Story and Others</w:t>
      </w:r>
      <w:r w:rsidRPr="006377E1">
        <w:rPr>
          <w:rFonts w:ascii="Cambria" w:hAnsi="Cambria"/>
          <w:sz w:val="28"/>
          <w:szCs w:val="28"/>
        </w:rPr>
        <w:t xml:space="preserve"> (1897).</w:t>
      </w:r>
    </w:p>
    <w:p w14:paraId="5FFF6536" w14:textId="77777777" w:rsidR="006377E1" w:rsidRPr="006377E1" w:rsidRDefault="006377E1" w:rsidP="006377E1">
      <w:pPr>
        <w:rPr>
          <w:rFonts w:ascii="Cambria" w:hAnsi="Cambria"/>
          <w:sz w:val="28"/>
          <w:szCs w:val="28"/>
        </w:rPr>
      </w:pPr>
      <w:r w:rsidRPr="006377E1">
        <w:rPr>
          <w:rFonts w:ascii="Cambria" w:hAnsi="Cambria"/>
          <w:sz w:val="28"/>
          <w:szCs w:val="28"/>
        </w:rPr>
        <w:t xml:space="preserve">  ”Karl XII vid Rouletten” är ännu en av greve Borgacz’ saftiga berättelser om vinddrivna existenser som söker lyckan vid roulettbordet i Monaco. ”Demo</w:t>
      </w:r>
      <w:r>
        <w:rPr>
          <w:rFonts w:ascii="Cambria" w:hAnsi="Cambria"/>
          <w:sz w:val="28"/>
          <w:szCs w:val="28"/>
        </w:rPr>
        <w:t>-</w:t>
      </w:r>
      <w:r w:rsidRPr="006377E1">
        <w:rPr>
          <w:rFonts w:ascii="Cambria" w:hAnsi="Cambria"/>
          <w:sz w:val="28"/>
          <w:szCs w:val="28"/>
        </w:rPr>
        <w:t>stenes på avvägar” inleds med orden: ”Jag blev bekant med åtskilliga underliga figurer i Monte Carlo och de beredde mig gemen</w:t>
      </w:r>
      <w:r>
        <w:rPr>
          <w:rFonts w:ascii="Cambria" w:hAnsi="Cambria"/>
          <w:sz w:val="28"/>
          <w:szCs w:val="28"/>
        </w:rPr>
        <w:t>-</w:t>
      </w:r>
      <w:r w:rsidRPr="006377E1">
        <w:rPr>
          <w:rFonts w:ascii="Cambria" w:hAnsi="Cambria"/>
          <w:sz w:val="28"/>
          <w:szCs w:val="28"/>
        </w:rPr>
        <w:t>ligen mycket nöje. Där var Origoni, om vilken jag skall berätta en gång; där var greve Borgacz, om vilken jag redan berättat många gånger, och som själv berättade var gång han fick tillfälle; och där var en massa andra. Ej så få av dem voro landsmän med greve Borgacz, och den störste skojaren av dem var säkerligen herr Hendrassy Julla.” (s. 73) Och så är denna svindlarhistoria igång.</w:t>
      </w:r>
    </w:p>
    <w:p w14:paraId="63DAA90C" w14:textId="77777777" w:rsidR="006377E1" w:rsidRPr="006377E1" w:rsidRDefault="006377E1" w:rsidP="006377E1">
      <w:pPr>
        <w:rPr>
          <w:rFonts w:ascii="Cambria" w:hAnsi="Cambria"/>
          <w:sz w:val="28"/>
          <w:szCs w:val="28"/>
        </w:rPr>
      </w:pPr>
      <w:r w:rsidRPr="006377E1">
        <w:rPr>
          <w:rFonts w:ascii="Cambria" w:hAnsi="Cambria"/>
          <w:sz w:val="28"/>
          <w:szCs w:val="28"/>
        </w:rPr>
        <w:lastRenderedPageBreak/>
        <w:t xml:space="preserve">  Titeln ”Kasta ditt bröd på vattnet” från Predikaren 11:1 är satt över en sjöförsäkringssvindleriberättel</w:t>
      </w:r>
      <w:r>
        <w:rPr>
          <w:rFonts w:ascii="Cambria" w:hAnsi="Cambria"/>
          <w:sz w:val="28"/>
          <w:szCs w:val="28"/>
        </w:rPr>
        <w:t>-</w:t>
      </w:r>
      <w:r w:rsidRPr="006377E1">
        <w:rPr>
          <w:rFonts w:ascii="Cambria" w:hAnsi="Cambria"/>
          <w:sz w:val="28"/>
          <w:szCs w:val="28"/>
        </w:rPr>
        <w:t>se, som säkerligen är Frank Hellers enda utflykt till Gotland.</w:t>
      </w:r>
    </w:p>
    <w:p w14:paraId="569428CB" w14:textId="77777777" w:rsidR="006377E1" w:rsidRPr="006377E1" w:rsidRDefault="006377E1" w:rsidP="006377E1">
      <w:pPr>
        <w:rPr>
          <w:rFonts w:ascii="Cambria" w:hAnsi="Cambria"/>
          <w:sz w:val="28"/>
          <w:szCs w:val="28"/>
        </w:rPr>
      </w:pPr>
      <w:r w:rsidRPr="006377E1">
        <w:rPr>
          <w:rFonts w:ascii="Cambria" w:hAnsi="Cambria"/>
          <w:sz w:val="28"/>
          <w:szCs w:val="28"/>
        </w:rPr>
        <w:t xml:space="preserve">  Avslutningsnovellen ”Den svenske förbrytaren Karlsson” är i stort sett en replik av inledningen till ”Automobilen 12 M 1000”, den första delen av novellserien </w:t>
      </w:r>
      <w:r w:rsidRPr="006377E1">
        <w:rPr>
          <w:rFonts w:ascii="Cambria" w:hAnsi="Cambria"/>
          <w:i/>
          <w:iCs/>
          <w:sz w:val="28"/>
          <w:szCs w:val="28"/>
        </w:rPr>
        <w:t>Herr Collins affärer i London</w:t>
      </w:r>
      <w:r w:rsidRPr="006377E1">
        <w:rPr>
          <w:rFonts w:ascii="Cambria" w:hAnsi="Cambria"/>
          <w:sz w:val="28"/>
          <w:szCs w:val="28"/>
        </w:rPr>
        <w:t xml:space="preserve"> (skriven 1913, tryckt 1914). Det som skiljer är slutet. Även här är det själv</w:t>
      </w:r>
      <w:r>
        <w:rPr>
          <w:rFonts w:ascii="Cambria" w:hAnsi="Cambria"/>
          <w:sz w:val="28"/>
          <w:szCs w:val="28"/>
        </w:rPr>
        <w:t>-</w:t>
      </w:r>
      <w:r w:rsidRPr="006377E1">
        <w:rPr>
          <w:rFonts w:ascii="Cambria" w:hAnsi="Cambria"/>
          <w:sz w:val="28"/>
          <w:szCs w:val="28"/>
        </w:rPr>
        <w:t>biografiska inslaget påtagligt: ”En vacker lördag i maj 1912 gjorde emellertid Karlsson ett fel, som det översteg fröken Holms förmåga att rätta, då hon upptäckte det på måndagen, varför hon skyndsamt underrättade sina närmaste över</w:t>
      </w:r>
      <w:r>
        <w:rPr>
          <w:rFonts w:ascii="Cambria" w:hAnsi="Cambria"/>
          <w:sz w:val="28"/>
          <w:szCs w:val="28"/>
        </w:rPr>
        <w:t>-</w:t>
      </w:r>
      <w:r w:rsidRPr="006377E1">
        <w:rPr>
          <w:rFonts w:ascii="Cambria" w:hAnsi="Cambria"/>
          <w:sz w:val="28"/>
          <w:szCs w:val="28"/>
        </w:rPr>
        <w:t>ordnade om det, varpå dessa ännu skyndsammare underrättade poli</w:t>
      </w:r>
      <w:r>
        <w:rPr>
          <w:rFonts w:ascii="Cambria" w:hAnsi="Cambria"/>
          <w:sz w:val="28"/>
          <w:szCs w:val="28"/>
        </w:rPr>
        <w:t>-</w:t>
      </w:r>
      <w:r w:rsidRPr="006377E1">
        <w:rPr>
          <w:rFonts w:ascii="Cambria" w:hAnsi="Cambria"/>
          <w:sz w:val="28"/>
          <w:szCs w:val="28"/>
        </w:rPr>
        <w:t>sen i länsstaden. […] av Karlsson funnos endast de spår som Malmö</w:t>
      </w:r>
      <w:r>
        <w:rPr>
          <w:rFonts w:ascii="Cambria" w:hAnsi="Cambria"/>
          <w:sz w:val="28"/>
          <w:szCs w:val="28"/>
        </w:rPr>
        <w:t>-</w:t>
      </w:r>
      <w:r w:rsidRPr="006377E1">
        <w:rPr>
          <w:rFonts w:ascii="Cambria" w:hAnsi="Cambria"/>
          <w:sz w:val="28"/>
          <w:szCs w:val="28"/>
        </w:rPr>
        <w:t>biljetten lämnade. Följaktligen efterspanades Karlsson i Köpen</w:t>
      </w:r>
      <w:r>
        <w:rPr>
          <w:rFonts w:ascii="Cambria" w:hAnsi="Cambria"/>
          <w:sz w:val="28"/>
          <w:szCs w:val="28"/>
        </w:rPr>
        <w:t>-</w:t>
      </w:r>
      <w:r w:rsidRPr="006377E1">
        <w:rPr>
          <w:rFonts w:ascii="Cambria" w:hAnsi="Cambria"/>
          <w:sz w:val="28"/>
          <w:szCs w:val="28"/>
        </w:rPr>
        <w:t>hamn, då det är känt att alla svenska förbrytare resa till denna stad och där med lätthet fasttagas på Wivel; och då dessa efter</w:t>
      </w:r>
      <w:r>
        <w:rPr>
          <w:rFonts w:ascii="Cambria" w:hAnsi="Cambria"/>
          <w:sz w:val="28"/>
          <w:szCs w:val="28"/>
        </w:rPr>
        <w:t>-</w:t>
      </w:r>
      <w:r w:rsidRPr="006377E1">
        <w:rPr>
          <w:rFonts w:ascii="Cambria" w:hAnsi="Cambria"/>
          <w:sz w:val="28"/>
          <w:szCs w:val="28"/>
        </w:rPr>
        <w:t>spaningar till allmän förvåning blevo resultatlösa, uppgåvos de, och Karlssons porträtt med bio</w:t>
      </w:r>
      <w:r>
        <w:rPr>
          <w:rFonts w:ascii="Cambria" w:hAnsi="Cambria"/>
          <w:sz w:val="28"/>
          <w:szCs w:val="28"/>
        </w:rPr>
        <w:t>-</w:t>
      </w:r>
      <w:r w:rsidRPr="006377E1">
        <w:rPr>
          <w:rFonts w:ascii="Cambria" w:hAnsi="Cambria"/>
          <w:sz w:val="28"/>
          <w:szCs w:val="28"/>
        </w:rPr>
        <w:t>grafi (mogenhetsexamen 1908) infördes på hedersplats i polis</w:t>
      </w:r>
      <w:r>
        <w:rPr>
          <w:rFonts w:ascii="Cambria" w:hAnsi="Cambria"/>
          <w:sz w:val="28"/>
          <w:szCs w:val="28"/>
        </w:rPr>
        <w:t>-</w:t>
      </w:r>
      <w:r w:rsidRPr="006377E1">
        <w:rPr>
          <w:rFonts w:ascii="Cambria" w:hAnsi="Cambria"/>
          <w:sz w:val="28"/>
          <w:szCs w:val="28"/>
        </w:rPr>
        <w:t xml:space="preserve">underrättelserna.” (s. 91) Precis </w:t>
      </w:r>
      <w:r w:rsidRPr="006377E1">
        <w:rPr>
          <w:rFonts w:ascii="Cambria" w:hAnsi="Cambria"/>
          <w:sz w:val="28"/>
          <w:szCs w:val="28"/>
        </w:rPr>
        <w:t>som i fallet Filip Collin är Karlsson glorifierad i förhållande till sin upphovsman: han har ”undsluppit Sveriges listigaste detektiver”; han ”kringreste i utlandet med 125,000 kalla”. Serner hade knap</w:t>
      </w:r>
      <w:r>
        <w:rPr>
          <w:rFonts w:ascii="Cambria" w:hAnsi="Cambria"/>
          <w:sz w:val="28"/>
          <w:szCs w:val="28"/>
        </w:rPr>
        <w:t>-</w:t>
      </w:r>
      <w:r w:rsidRPr="006377E1">
        <w:rPr>
          <w:rFonts w:ascii="Cambria" w:hAnsi="Cambria"/>
          <w:sz w:val="28"/>
          <w:szCs w:val="28"/>
        </w:rPr>
        <w:t>past Sveriges listigaste detektiver i hasorna och medförde 9.000 kronor i reskassa. Men så hade han inte haft möjlighet att göra ett insidesjobb som kamrer Karlsson.</w:t>
      </w:r>
    </w:p>
    <w:p w14:paraId="0CEDE21E" w14:textId="77777777" w:rsidR="006377E1" w:rsidRPr="006377E1" w:rsidRDefault="006377E1" w:rsidP="006377E1">
      <w:pPr>
        <w:rPr>
          <w:rFonts w:ascii="Cambria" w:hAnsi="Cambria"/>
          <w:sz w:val="28"/>
          <w:szCs w:val="28"/>
        </w:rPr>
      </w:pPr>
      <w:r w:rsidRPr="006377E1">
        <w:rPr>
          <w:rFonts w:ascii="Cambria" w:hAnsi="Cambria"/>
          <w:sz w:val="28"/>
          <w:szCs w:val="28"/>
        </w:rPr>
        <w:t xml:space="preserve">  Berättelserna i </w:t>
      </w:r>
      <w:r w:rsidRPr="006377E1">
        <w:rPr>
          <w:rFonts w:ascii="Cambria" w:hAnsi="Cambria"/>
          <w:i/>
          <w:iCs/>
          <w:sz w:val="28"/>
          <w:szCs w:val="28"/>
        </w:rPr>
        <w:t>Salomon Cesars mästerkupp</w:t>
      </w:r>
      <w:r w:rsidRPr="006377E1">
        <w:rPr>
          <w:rFonts w:ascii="Cambria" w:hAnsi="Cambria"/>
          <w:sz w:val="28"/>
          <w:szCs w:val="28"/>
        </w:rPr>
        <w:t xml:space="preserve"> fick även ett efterliv. ”Hastigheten” lästes i radio den 15.10.1929 av skådespelaren Erik Rosén (1883—1967). ”Neonophis Bartholdi” omtrycktes i Frank Hellers </w:t>
      </w:r>
      <w:r w:rsidRPr="006377E1">
        <w:rPr>
          <w:rFonts w:ascii="Cambria" w:hAnsi="Cambria"/>
          <w:i/>
          <w:iCs/>
          <w:sz w:val="28"/>
          <w:szCs w:val="28"/>
        </w:rPr>
        <w:t>Hur jag blev utpressare och andra berättelser</w:t>
      </w:r>
      <w:r w:rsidRPr="006377E1">
        <w:rPr>
          <w:rFonts w:ascii="Cambria" w:hAnsi="Cambria"/>
          <w:sz w:val="28"/>
          <w:szCs w:val="28"/>
        </w:rPr>
        <w:t xml:space="preserve"> (1928). ”Salo</w:t>
      </w:r>
      <w:r>
        <w:rPr>
          <w:rFonts w:ascii="Cambria" w:hAnsi="Cambria"/>
          <w:sz w:val="28"/>
          <w:szCs w:val="28"/>
        </w:rPr>
        <w:t>-</w:t>
      </w:r>
      <w:r w:rsidRPr="006377E1">
        <w:rPr>
          <w:rFonts w:ascii="Cambria" w:hAnsi="Cambria"/>
          <w:sz w:val="28"/>
          <w:szCs w:val="28"/>
        </w:rPr>
        <w:t>mon Cesars mästerkupp” och ”Neonophis Bartholdi” omtrycktes i</w:t>
      </w:r>
      <w:r w:rsidRPr="006377E1">
        <w:rPr>
          <w:rFonts w:ascii="Cambria" w:hAnsi="Cambria"/>
          <w:i/>
          <w:iCs/>
          <w:sz w:val="28"/>
          <w:szCs w:val="28"/>
        </w:rPr>
        <w:t xml:space="preserve"> Alibi-Magasinet</w:t>
      </w:r>
      <w:r w:rsidRPr="006377E1">
        <w:rPr>
          <w:rFonts w:ascii="Cambria" w:hAnsi="Cambria"/>
          <w:sz w:val="28"/>
          <w:szCs w:val="28"/>
        </w:rPr>
        <w:t xml:space="preserve"> 1937 respektive 1938. </w:t>
      </w:r>
    </w:p>
    <w:p w14:paraId="1D0861BB" w14:textId="77777777" w:rsidR="006377E1" w:rsidRPr="006377E1" w:rsidRDefault="006377E1" w:rsidP="006377E1">
      <w:pPr>
        <w:rPr>
          <w:rFonts w:ascii="Cambria" w:hAnsi="Cambria"/>
          <w:sz w:val="28"/>
          <w:szCs w:val="28"/>
        </w:rPr>
      </w:pPr>
      <w:r w:rsidRPr="006377E1">
        <w:rPr>
          <w:rFonts w:ascii="Cambria" w:hAnsi="Cambria"/>
          <w:sz w:val="28"/>
          <w:szCs w:val="28"/>
        </w:rPr>
        <w:t xml:space="preserve">  Men även samlingen i sin helhet fick en oväntad pånyttfödelse. I min ägo har jag en handskriven papperslapp signerad ”Fil. dr. Maxim Mauritsson, Stellas antikvariat, Hantverkargatan 30, 122 21 Sthlm”, där det står: ”Denna bok [</w:t>
      </w:r>
      <w:r w:rsidRPr="006377E1">
        <w:rPr>
          <w:rFonts w:ascii="Cambria" w:hAnsi="Cambria"/>
          <w:i/>
          <w:iCs/>
          <w:sz w:val="28"/>
          <w:szCs w:val="28"/>
        </w:rPr>
        <w:t>Salomon Cesars mästerkupp</w:t>
      </w:r>
      <w:r w:rsidRPr="006377E1">
        <w:rPr>
          <w:rFonts w:ascii="Cambria" w:hAnsi="Cambria"/>
          <w:sz w:val="28"/>
          <w:szCs w:val="28"/>
        </w:rPr>
        <w:t xml:space="preserve">] och </w:t>
      </w:r>
      <w:r w:rsidRPr="006377E1">
        <w:rPr>
          <w:rFonts w:ascii="Cambria" w:hAnsi="Cambria"/>
          <w:i/>
          <w:iCs/>
          <w:sz w:val="28"/>
          <w:szCs w:val="28"/>
        </w:rPr>
        <w:t>Den svenske förbrytaren Karlsson och hans kolleger</w:t>
      </w:r>
      <w:r w:rsidRPr="006377E1">
        <w:rPr>
          <w:rFonts w:ascii="Cambria" w:hAnsi="Cambria"/>
          <w:sz w:val="28"/>
          <w:szCs w:val="28"/>
        </w:rPr>
        <w:t xml:space="preserve"> har jag låtit trycka om.” Detta är förklaringen till, att ett så stort antal av dessa rariteter </w:t>
      </w:r>
      <w:r w:rsidRPr="006377E1">
        <w:rPr>
          <w:rFonts w:ascii="Cambria" w:hAnsi="Cambria"/>
          <w:sz w:val="28"/>
          <w:szCs w:val="28"/>
        </w:rPr>
        <w:lastRenderedPageBreak/>
        <w:t>cirkulerade på den antikvariska marknaden från 1980 och framåt. Det rör sig om faksimilupplagor, där det rättsvidrigt ej nämns att det rör sig om faksimiler. Det som skiljer dem från originalen är dels omslagets baksida, som är tryckt i svart i stället för originalets blå, och papperskvaliteten i inlagan, där Mauritssons falsarium har slät yta, medan originalet är luddigt. Papperet är också ljusare än originalets på grund av ålders</w:t>
      </w:r>
      <w:r>
        <w:rPr>
          <w:rFonts w:ascii="Cambria" w:hAnsi="Cambria"/>
          <w:sz w:val="28"/>
          <w:szCs w:val="28"/>
        </w:rPr>
        <w:t>-</w:t>
      </w:r>
      <w:r w:rsidRPr="006377E1">
        <w:rPr>
          <w:rFonts w:ascii="Cambria" w:hAnsi="Cambria"/>
          <w:sz w:val="28"/>
          <w:szCs w:val="28"/>
        </w:rPr>
        <w:t>skillnaden, men detta är inte så lätt att bedöma om man inte har båda utgåvor till hands.</w:t>
      </w:r>
    </w:p>
    <w:p w14:paraId="659A0BB0" w14:textId="77777777" w:rsidR="006377E1" w:rsidRPr="006377E1" w:rsidRDefault="006377E1" w:rsidP="006377E1">
      <w:pPr>
        <w:rPr>
          <w:rFonts w:ascii="Cambria" w:hAnsi="Cambria"/>
          <w:sz w:val="28"/>
          <w:szCs w:val="28"/>
        </w:rPr>
      </w:pPr>
      <w:r w:rsidRPr="006377E1">
        <w:rPr>
          <w:rFonts w:ascii="Cambria" w:hAnsi="Cambria"/>
          <w:sz w:val="28"/>
          <w:szCs w:val="28"/>
        </w:rPr>
        <w:t xml:space="preserve">  </w:t>
      </w:r>
      <w:r w:rsidRPr="006377E1">
        <w:rPr>
          <w:rFonts w:ascii="Cambria" w:hAnsi="Cambria"/>
          <w:i/>
          <w:iCs/>
          <w:sz w:val="28"/>
          <w:szCs w:val="28"/>
        </w:rPr>
        <w:t>Salomon Cesars mästerkupp</w:t>
      </w:r>
      <w:r w:rsidRPr="006377E1">
        <w:rPr>
          <w:rFonts w:ascii="Cambria" w:hAnsi="Cambria"/>
          <w:sz w:val="28"/>
          <w:szCs w:val="28"/>
        </w:rPr>
        <w:t xml:space="preserve"> återuppstod således som Maxim Mauritssons mästerkupp.</w:t>
      </w:r>
    </w:p>
    <w:p w14:paraId="61BF4716" w14:textId="77777777" w:rsidR="006377E1" w:rsidRPr="006377E1" w:rsidRDefault="000F23CF" w:rsidP="000A737B">
      <w:pPr>
        <w:jc w:val="center"/>
        <w:rPr>
          <w:rFonts w:ascii="Cambria" w:hAnsi="Cambria"/>
          <w:i/>
          <w:iCs/>
          <w:sz w:val="28"/>
          <w:szCs w:val="28"/>
        </w:rPr>
      </w:pPr>
      <w:r>
        <w:rPr>
          <w:rFonts w:ascii="Cambria" w:hAnsi="Cambria"/>
          <w:sz w:val="28"/>
          <w:szCs w:val="28"/>
        </w:rPr>
        <w:t xml:space="preserve"> </w:t>
      </w:r>
      <w:r w:rsidR="006377E1" w:rsidRPr="006377E1">
        <w:rPr>
          <w:rFonts w:ascii="Cambria" w:hAnsi="Cambria"/>
          <w:i/>
          <w:iCs/>
          <w:sz w:val="28"/>
          <w:szCs w:val="28"/>
        </w:rPr>
        <w:t>Dag Hedman</w:t>
      </w:r>
    </w:p>
    <w:p w14:paraId="02170345" w14:textId="77777777" w:rsidR="00AF61AE" w:rsidRDefault="007478EA" w:rsidP="00AC7A0E">
      <w:pPr>
        <w:spacing w:after="0" w:line="140" w:lineRule="atLeast"/>
        <w:rPr>
          <w:rFonts w:ascii="Cambria" w:hAnsi="Cambria" w:cs="Segoe UI"/>
          <w:b/>
          <w:bCs/>
          <w:sz w:val="28"/>
          <w:szCs w:val="44"/>
        </w:rPr>
      </w:pPr>
      <w:r>
        <w:rPr>
          <w:rFonts w:ascii="Cambria" w:hAnsi="Cambria" w:cs="Segoe UI"/>
          <w:b/>
          <w:bCs/>
          <w:sz w:val="28"/>
          <w:szCs w:val="44"/>
        </w:rPr>
        <w:t>Årsmöte i mars</w:t>
      </w:r>
    </w:p>
    <w:p w14:paraId="47E50D3D" w14:textId="77777777" w:rsidR="002676AC" w:rsidRDefault="002676AC" w:rsidP="00AC7A0E">
      <w:pPr>
        <w:spacing w:after="0" w:line="140" w:lineRule="atLeast"/>
        <w:rPr>
          <w:rFonts w:ascii="Cambria" w:hAnsi="Cambria" w:cs="Segoe UI"/>
          <w:sz w:val="28"/>
          <w:szCs w:val="44"/>
        </w:rPr>
      </w:pPr>
      <w:r>
        <w:rPr>
          <w:rFonts w:ascii="Cambria" w:hAnsi="Cambria" w:cs="Segoe UI"/>
          <w:sz w:val="28"/>
          <w:szCs w:val="44"/>
        </w:rPr>
        <w:t>Markera den 24 mars i era kalendrar för då blir det årsmöte</w:t>
      </w:r>
      <w:r w:rsidR="007E33F5">
        <w:rPr>
          <w:rFonts w:ascii="Cambria" w:hAnsi="Cambria" w:cs="Segoe UI"/>
          <w:sz w:val="28"/>
          <w:szCs w:val="44"/>
        </w:rPr>
        <w:t xml:space="preserve"> kl 13</w:t>
      </w:r>
      <w:r>
        <w:rPr>
          <w:rFonts w:ascii="Cambria" w:hAnsi="Cambria" w:cs="Segoe UI"/>
          <w:sz w:val="28"/>
          <w:szCs w:val="44"/>
        </w:rPr>
        <w:t xml:space="preserve"> i Lund. Mer information följer.</w:t>
      </w:r>
    </w:p>
    <w:p w14:paraId="3939A638" w14:textId="77777777" w:rsidR="000F23CF" w:rsidRDefault="000F23CF" w:rsidP="00AC7A0E">
      <w:pPr>
        <w:spacing w:after="0" w:line="140" w:lineRule="atLeast"/>
        <w:rPr>
          <w:rFonts w:ascii="Cambria" w:hAnsi="Cambria" w:cs="Segoe UI"/>
          <w:sz w:val="28"/>
          <w:szCs w:val="44"/>
        </w:rPr>
      </w:pPr>
      <w:r>
        <w:rPr>
          <w:rFonts w:ascii="Cambria" w:hAnsi="Cambria" w:cs="Segoe UI"/>
          <w:sz w:val="28"/>
          <w:szCs w:val="44"/>
        </w:rPr>
        <w:t>Och glöm inte att betala årsavgiften för 2024!</w:t>
      </w:r>
    </w:p>
    <w:p w14:paraId="73AA80A4" w14:textId="77777777" w:rsidR="000F23CF" w:rsidRDefault="000F23CF" w:rsidP="00AC7A0E">
      <w:pPr>
        <w:spacing w:after="0" w:line="140" w:lineRule="atLeast"/>
        <w:rPr>
          <w:rFonts w:ascii="Cambria" w:hAnsi="Cambria" w:cs="Segoe UI"/>
          <w:sz w:val="28"/>
          <w:szCs w:val="44"/>
        </w:rPr>
      </w:pPr>
    </w:p>
    <w:p w14:paraId="6F160CA9" w14:textId="77777777" w:rsidR="000F23CF" w:rsidRDefault="000F23CF" w:rsidP="00AC7A0E">
      <w:pPr>
        <w:spacing w:after="0" w:line="140" w:lineRule="atLeast"/>
        <w:rPr>
          <w:rFonts w:ascii="Cambria" w:hAnsi="Cambria" w:cs="Segoe UI"/>
          <w:b/>
          <w:bCs/>
          <w:sz w:val="28"/>
          <w:szCs w:val="44"/>
        </w:rPr>
      </w:pPr>
      <w:r>
        <w:rPr>
          <w:rFonts w:ascii="Cambria" w:hAnsi="Cambria" w:cs="Segoe UI"/>
          <w:b/>
          <w:bCs/>
          <w:sz w:val="28"/>
          <w:szCs w:val="44"/>
        </w:rPr>
        <w:t>Bästa boken om Lund?</w:t>
      </w:r>
    </w:p>
    <w:p w14:paraId="3BF09D9D" w14:textId="77777777" w:rsidR="000F23CF" w:rsidRDefault="000F23CF" w:rsidP="00AC7A0E">
      <w:pPr>
        <w:spacing w:after="0" w:line="140" w:lineRule="atLeast"/>
        <w:rPr>
          <w:rFonts w:ascii="Cambria" w:hAnsi="Cambria" w:cs="Segoe UI"/>
          <w:sz w:val="28"/>
          <w:szCs w:val="44"/>
        </w:rPr>
      </w:pPr>
      <w:r>
        <w:rPr>
          <w:rFonts w:ascii="Cambria" w:hAnsi="Cambria" w:cs="Segoe UI"/>
          <w:sz w:val="28"/>
          <w:szCs w:val="44"/>
        </w:rPr>
        <w:t xml:space="preserve">År 1986 skrev Adrup på uppdrag av Bra Böcker </w:t>
      </w:r>
      <w:r>
        <w:rPr>
          <w:rFonts w:ascii="Cambria" w:hAnsi="Cambria" w:cs="Segoe UI"/>
          <w:i/>
          <w:iCs/>
          <w:sz w:val="28"/>
          <w:szCs w:val="44"/>
        </w:rPr>
        <w:t>Hundra svenska smult</w:t>
      </w:r>
      <w:r w:rsidR="00191B81">
        <w:rPr>
          <w:rFonts w:ascii="Cambria" w:hAnsi="Cambria" w:cs="Segoe UI"/>
          <w:i/>
          <w:iCs/>
          <w:sz w:val="28"/>
          <w:szCs w:val="44"/>
        </w:rPr>
        <w:t>r</w:t>
      </w:r>
      <w:r>
        <w:rPr>
          <w:rFonts w:ascii="Cambria" w:hAnsi="Cambria" w:cs="Segoe UI"/>
          <w:i/>
          <w:iCs/>
          <w:sz w:val="28"/>
          <w:szCs w:val="44"/>
        </w:rPr>
        <w:t xml:space="preserve">onställen. </w:t>
      </w:r>
      <w:r>
        <w:rPr>
          <w:rFonts w:ascii="Cambria" w:hAnsi="Cambria" w:cs="Segoe UI"/>
          <w:sz w:val="28"/>
          <w:szCs w:val="44"/>
        </w:rPr>
        <w:t xml:space="preserve">Lund har fått eget uppslag där några prominenta författare som skrivit om staden, varav Heller naturligtvis är en av dem. Adrup frågar sig vem som </w:t>
      </w:r>
      <w:r>
        <w:rPr>
          <w:rFonts w:ascii="Cambria" w:hAnsi="Cambria" w:cs="Segoe UI"/>
          <w:sz w:val="28"/>
          <w:szCs w:val="44"/>
        </w:rPr>
        <w:t>skriver den stora romanen om Lund.</w:t>
      </w:r>
    </w:p>
    <w:p w14:paraId="18DB715F" w14:textId="77777777" w:rsidR="000F23CF" w:rsidRDefault="000F23CF" w:rsidP="00AC7A0E">
      <w:pPr>
        <w:spacing w:after="0" w:line="140" w:lineRule="atLeast"/>
        <w:rPr>
          <w:rFonts w:ascii="Cambria" w:hAnsi="Cambria" w:cs="Segoe UI"/>
          <w:sz w:val="28"/>
          <w:szCs w:val="44"/>
        </w:rPr>
      </w:pPr>
      <w:r>
        <w:rPr>
          <w:rFonts w:ascii="Cambria" w:hAnsi="Cambria" w:cs="Segoe UI"/>
          <w:sz w:val="28"/>
          <w:szCs w:val="44"/>
        </w:rPr>
        <w:t>-Den kommer kanske aldrig. Lika bra att gå bakåt igen. Till Fra</w:t>
      </w:r>
      <w:r w:rsidR="00191B81">
        <w:rPr>
          <w:rFonts w:ascii="Cambria" w:hAnsi="Cambria" w:cs="Segoe UI"/>
          <w:sz w:val="28"/>
          <w:szCs w:val="44"/>
        </w:rPr>
        <w:t>n</w:t>
      </w:r>
      <w:r>
        <w:rPr>
          <w:rFonts w:ascii="Cambria" w:hAnsi="Cambria" w:cs="Segoe UI"/>
          <w:sz w:val="28"/>
          <w:szCs w:val="44"/>
        </w:rPr>
        <w:t>k Heller, eller Gunnar Serner som han hette när han kom till stan som ung prästson från Bosarp</w:t>
      </w:r>
      <w:r w:rsidR="00191B81">
        <w:rPr>
          <w:rFonts w:ascii="Cambria" w:hAnsi="Cambria" w:cs="Segoe UI"/>
          <w:sz w:val="28"/>
          <w:szCs w:val="44"/>
        </w:rPr>
        <w:t>. Han blev doktor på skalden Swinburne och söp sig till orimliga skulder innan han gjorde en sista bankkupp och smet iväg till hasardens Monte Carlo. Han vann ju inga pengar, men han vann europeiskt rykte som äventyrs-författare. Det var ännu före 1914. Ett världskrig senare kom han hem och skrev i skuggan av den nya världsbranden sina minnen ”På detta tidens smala näs”. Några säger att det är den bästa boken om hur man inte ska leva i Lund.</w:t>
      </w:r>
    </w:p>
    <w:p w14:paraId="3598FB1D" w14:textId="77777777" w:rsidR="00191B81" w:rsidRPr="000F23CF" w:rsidRDefault="00191B81" w:rsidP="00AC7A0E">
      <w:pPr>
        <w:spacing w:after="0" w:line="140" w:lineRule="atLeast"/>
        <w:rPr>
          <w:rFonts w:ascii="Cambria" w:hAnsi="Cambria" w:cs="Segoe UI"/>
          <w:sz w:val="28"/>
          <w:szCs w:val="44"/>
        </w:rPr>
      </w:pPr>
      <w:r>
        <w:rPr>
          <w:rFonts w:ascii="Cambria" w:hAnsi="Cambria" w:cs="Segoe UI"/>
          <w:sz w:val="28"/>
          <w:szCs w:val="44"/>
        </w:rPr>
        <w:t>Läs den om ni vill veta stadens hemligheter. Ni kan vallfärda efteråt till Norra kyrkogården. Där ligger författaren med sin profil i brons på stenen.</w:t>
      </w:r>
    </w:p>
    <w:p w14:paraId="48E66AD1" w14:textId="77777777" w:rsidR="002676AC" w:rsidRPr="002676AC" w:rsidRDefault="002676AC" w:rsidP="00AC7A0E">
      <w:pPr>
        <w:spacing w:after="0" w:line="140" w:lineRule="atLeast"/>
        <w:rPr>
          <w:rFonts w:ascii="Cambria" w:hAnsi="Cambria" w:cs="Segoe UI"/>
          <w:sz w:val="28"/>
          <w:szCs w:val="44"/>
        </w:rPr>
      </w:pPr>
    </w:p>
    <w:p w14:paraId="4A9CA140" w14:textId="77777777" w:rsidR="0048601A" w:rsidRDefault="0048601A" w:rsidP="00AC7A0E">
      <w:pPr>
        <w:spacing w:after="0" w:line="140" w:lineRule="atLeast"/>
        <w:rPr>
          <w:rFonts w:ascii="Cambria" w:hAnsi="Cambria" w:cs="Segoe UI"/>
          <w:b/>
          <w:sz w:val="28"/>
          <w:szCs w:val="44"/>
        </w:rPr>
      </w:pPr>
      <w:r>
        <w:rPr>
          <w:rFonts w:ascii="Cambria" w:hAnsi="Cambria" w:cs="Segoe UI"/>
          <w:b/>
          <w:sz w:val="28"/>
          <w:szCs w:val="44"/>
        </w:rPr>
        <w:t>Kalendarium:</w:t>
      </w:r>
    </w:p>
    <w:p w14:paraId="75E2FF78" w14:textId="77777777" w:rsidR="00AC2E25" w:rsidRDefault="00AC2E25" w:rsidP="00AC7A0E">
      <w:pPr>
        <w:spacing w:after="0" w:line="140" w:lineRule="atLeast"/>
        <w:rPr>
          <w:rFonts w:ascii="Cambria" w:hAnsi="Cambria" w:cs="Segoe UI"/>
          <w:b/>
          <w:sz w:val="28"/>
          <w:szCs w:val="44"/>
        </w:rPr>
      </w:pPr>
    </w:p>
    <w:p w14:paraId="206F9C07" w14:textId="77777777" w:rsidR="007478EA" w:rsidRDefault="007478EA" w:rsidP="00AC7A0E">
      <w:pPr>
        <w:spacing w:after="0" w:line="140" w:lineRule="atLeast"/>
        <w:rPr>
          <w:rFonts w:ascii="Cambria" w:hAnsi="Cambria" w:cs="Segoe UI"/>
          <w:b/>
          <w:sz w:val="28"/>
          <w:szCs w:val="44"/>
        </w:rPr>
      </w:pPr>
      <w:r>
        <w:rPr>
          <w:rFonts w:ascii="Cambria" w:hAnsi="Cambria" w:cs="Segoe UI"/>
          <w:b/>
          <w:sz w:val="28"/>
          <w:szCs w:val="44"/>
        </w:rPr>
        <w:t>24mars : Årsmöte i Lund</w:t>
      </w:r>
    </w:p>
    <w:p w14:paraId="74C16EB7" w14:textId="77777777" w:rsidR="00170681" w:rsidRDefault="007478EA" w:rsidP="00AC7A0E">
      <w:pPr>
        <w:spacing w:after="0" w:line="140" w:lineRule="atLeast"/>
        <w:rPr>
          <w:rFonts w:ascii="Cambria" w:hAnsi="Cambria" w:cs="Segoe UI"/>
          <w:b/>
          <w:sz w:val="28"/>
          <w:szCs w:val="44"/>
        </w:rPr>
      </w:pPr>
      <w:r>
        <w:rPr>
          <w:rFonts w:ascii="Cambria" w:hAnsi="Cambria" w:cs="Segoe UI"/>
          <w:b/>
          <w:sz w:val="28"/>
          <w:szCs w:val="44"/>
        </w:rPr>
        <w:t>April: Sisteapril i Lund</w:t>
      </w:r>
      <w:r w:rsidR="0048601A">
        <w:rPr>
          <w:rFonts w:ascii="Cambria" w:hAnsi="Cambria" w:cs="Segoe UI"/>
          <w:b/>
          <w:sz w:val="28"/>
          <w:szCs w:val="44"/>
        </w:rPr>
        <w:t xml:space="preserve"> </w:t>
      </w:r>
    </w:p>
    <w:p w14:paraId="3BC148D5" w14:textId="77777777" w:rsidR="003905BA" w:rsidRDefault="007478EA" w:rsidP="00AC7A0E">
      <w:pPr>
        <w:spacing w:after="0" w:line="140" w:lineRule="atLeast"/>
        <w:rPr>
          <w:rFonts w:ascii="Cambria" w:hAnsi="Cambria" w:cs="Segoe UI"/>
          <w:b/>
          <w:sz w:val="28"/>
          <w:szCs w:val="44"/>
        </w:rPr>
      </w:pPr>
      <w:r>
        <w:rPr>
          <w:rFonts w:ascii="Cambria" w:hAnsi="Cambria" w:cs="Segoe UI"/>
          <w:b/>
          <w:sz w:val="28"/>
          <w:szCs w:val="44"/>
        </w:rPr>
        <w:t>20 juli : Trollenä</w:t>
      </w:r>
      <w:r w:rsidR="003905BA">
        <w:rPr>
          <w:rFonts w:ascii="Cambria" w:hAnsi="Cambria" w:cs="Segoe UI"/>
          <w:b/>
          <w:sz w:val="28"/>
          <w:szCs w:val="44"/>
        </w:rPr>
        <w:t>s</w:t>
      </w:r>
    </w:p>
    <w:p w14:paraId="0113F204" w14:textId="77777777" w:rsidR="00170681" w:rsidRPr="0048601A" w:rsidRDefault="007478EA" w:rsidP="00AC7A0E">
      <w:pPr>
        <w:spacing w:after="0" w:line="140" w:lineRule="atLeast"/>
        <w:rPr>
          <w:rFonts w:ascii="Cambria" w:hAnsi="Cambria" w:cs="Segoe UI"/>
          <w:b/>
          <w:sz w:val="28"/>
          <w:szCs w:val="44"/>
        </w:rPr>
      </w:pPr>
      <w:r>
        <w:rPr>
          <w:rFonts w:ascii="Cambria" w:hAnsi="Cambria" w:cs="Segoe UI"/>
          <w:b/>
          <w:sz w:val="28"/>
          <w:szCs w:val="44"/>
        </w:rPr>
        <w:t>Augusti: Resa till Danmark</w:t>
      </w:r>
    </w:p>
    <w:p w14:paraId="753846BC" w14:textId="77777777" w:rsidR="00AC7A0E" w:rsidRDefault="00AC7A0E" w:rsidP="00AC7A0E">
      <w:pPr>
        <w:spacing w:after="0" w:line="140" w:lineRule="atLeast"/>
        <w:rPr>
          <w:rFonts w:ascii="Cambria" w:hAnsi="Cambria" w:cs="Segoe UI"/>
          <w:sz w:val="28"/>
          <w:szCs w:val="44"/>
        </w:rPr>
      </w:pPr>
    </w:p>
    <w:p w14:paraId="0AFE9EDA" w14:textId="77777777" w:rsidR="00F10BB2" w:rsidRDefault="00A56D89" w:rsidP="00AC7A0E">
      <w:pPr>
        <w:spacing w:after="0" w:line="140" w:lineRule="atLeast"/>
        <w:rPr>
          <w:rFonts w:ascii="Cambria" w:hAnsi="Cambria" w:cs="Segoe UI"/>
          <w:sz w:val="28"/>
          <w:szCs w:val="44"/>
        </w:rPr>
      </w:pPr>
      <w:r>
        <w:rPr>
          <w:rFonts w:ascii="Cambria" w:hAnsi="Cambria" w:cs="Segoe UI"/>
          <w:b/>
          <w:sz w:val="28"/>
          <w:szCs w:val="44"/>
        </w:rPr>
        <w:t xml:space="preserve">Ansvarig utgivare: </w:t>
      </w:r>
      <w:r w:rsidR="00170681">
        <w:rPr>
          <w:rFonts w:ascii="Cambria" w:hAnsi="Cambria" w:cs="Segoe UI"/>
          <w:sz w:val="28"/>
          <w:szCs w:val="44"/>
        </w:rPr>
        <w:t>Wilhelm Engström</w:t>
      </w:r>
    </w:p>
    <w:p w14:paraId="6520B648" w14:textId="77777777" w:rsidR="00A56D89" w:rsidRDefault="00A56D89" w:rsidP="00AC7A0E">
      <w:pPr>
        <w:spacing w:after="0" w:line="140" w:lineRule="atLeast"/>
        <w:rPr>
          <w:rFonts w:ascii="Cambria" w:hAnsi="Cambria" w:cs="Segoe UI"/>
          <w:sz w:val="28"/>
          <w:szCs w:val="44"/>
        </w:rPr>
      </w:pPr>
    </w:p>
    <w:p w14:paraId="32FDE4FD" w14:textId="77777777" w:rsidR="00A56D89" w:rsidRPr="00A56D89" w:rsidRDefault="00A56D89" w:rsidP="00AC7A0E">
      <w:pPr>
        <w:spacing w:after="0" w:line="140" w:lineRule="atLeast"/>
        <w:rPr>
          <w:rFonts w:ascii="Cambria" w:hAnsi="Cambria" w:cs="Segoe UI"/>
          <w:sz w:val="28"/>
          <w:szCs w:val="44"/>
        </w:rPr>
      </w:pPr>
      <w:r>
        <w:rPr>
          <w:rFonts w:ascii="Cambria" w:hAnsi="Cambria" w:cs="Segoe UI"/>
          <w:b/>
          <w:sz w:val="28"/>
          <w:szCs w:val="44"/>
        </w:rPr>
        <w:t xml:space="preserve">Redaktör: </w:t>
      </w:r>
      <w:r>
        <w:rPr>
          <w:rFonts w:ascii="Cambria" w:hAnsi="Cambria" w:cs="Segoe UI"/>
          <w:sz w:val="28"/>
          <w:szCs w:val="44"/>
        </w:rPr>
        <w:t>Göran Wessberg</w:t>
      </w:r>
    </w:p>
    <w:p w14:paraId="514688EA" w14:textId="77777777" w:rsidR="006C263D" w:rsidRDefault="006C263D" w:rsidP="00AC7A0E">
      <w:pPr>
        <w:spacing w:after="0" w:line="140" w:lineRule="atLeast"/>
        <w:rPr>
          <w:rFonts w:ascii="Cambria" w:hAnsi="Cambria" w:cs="Segoe UI"/>
          <w:sz w:val="28"/>
          <w:szCs w:val="44"/>
        </w:rPr>
      </w:pPr>
    </w:p>
    <w:p w14:paraId="19FF4C08" w14:textId="77777777" w:rsidR="00985F27" w:rsidRDefault="00985F27" w:rsidP="00AC7A0E">
      <w:pPr>
        <w:spacing w:after="0" w:line="140" w:lineRule="atLeast"/>
        <w:rPr>
          <w:rFonts w:ascii="Cambria" w:hAnsi="Cambria" w:cs="Segoe UI"/>
          <w:sz w:val="28"/>
          <w:szCs w:val="44"/>
        </w:rPr>
      </w:pPr>
    </w:p>
    <w:p w14:paraId="72148C45" w14:textId="77777777" w:rsidR="00865930" w:rsidRDefault="00865930" w:rsidP="00DC0380">
      <w:pPr>
        <w:spacing w:after="0" w:line="140" w:lineRule="atLeast"/>
        <w:rPr>
          <w:rFonts w:ascii="Cambria" w:hAnsi="Cambria" w:cs="Segoe UI"/>
          <w:b/>
          <w:sz w:val="28"/>
          <w:szCs w:val="44"/>
        </w:rPr>
      </w:pPr>
    </w:p>
    <w:p w14:paraId="19562A35" w14:textId="77777777" w:rsidR="00DA631F" w:rsidRPr="00714BEA" w:rsidRDefault="00DA631F" w:rsidP="00714BEA">
      <w:pPr>
        <w:spacing w:after="0" w:line="140" w:lineRule="atLeast"/>
        <w:rPr>
          <w:rFonts w:ascii="Cambria" w:hAnsi="Cambria" w:cs="Segoe UI"/>
          <w:sz w:val="28"/>
          <w:szCs w:val="44"/>
        </w:rPr>
      </w:pPr>
    </w:p>
    <w:sectPr w:rsidR="00DA631F" w:rsidRPr="00714BEA" w:rsidSect="004F2D54">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64B18" w14:textId="77777777" w:rsidR="004F2D54" w:rsidRDefault="004F2D54" w:rsidP="008154DA">
      <w:pPr>
        <w:spacing w:after="0" w:line="240" w:lineRule="auto"/>
      </w:pPr>
      <w:r>
        <w:separator/>
      </w:r>
    </w:p>
  </w:endnote>
  <w:endnote w:type="continuationSeparator" w:id="0">
    <w:p w14:paraId="769C06FC" w14:textId="77777777" w:rsidR="004F2D54" w:rsidRDefault="004F2D54" w:rsidP="0081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D59D1" w14:textId="77777777" w:rsidR="004F2D54" w:rsidRDefault="004F2D54" w:rsidP="008154DA">
      <w:pPr>
        <w:spacing w:after="0" w:line="240" w:lineRule="auto"/>
      </w:pPr>
      <w:r>
        <w:separator/>
      </w:r>
    </w:p>
  </w:footnote>
  <w:footnote w:type="continuationSeparator" w:id="0">
    <w:p w14:paraId="26FEFC76" w14:textId="77777777" w:rsidR="004F2D54" w:rsidRDefault="004F2D54" w:rsidP="008154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1B22"/>
    <w:multiLevelType w:val="hybridMultilevel"/>
    <w:tmpl w:val="5EC06864"/>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96A0B26"/>
    <w:multiLevelType w:val="hybridMultilevel"/>
    <w:tmpl w:val="76E4A6CA"/>
    <w:lvl w:ilvl="0" w:tplc="6864558C">
      <w:numFmt w:val="bullet"/>
      <w:lvlText w:val="-"/>
      <w:lvlJc w:val="left"/>
      <w:pPr>
        <w:ind w:left="720" w:hanging="360"/>
      </w:pPr>
      <w:rPr>
        <w:rFonts w:ascii="Cambria" w:eastAsia="Calibri" w:hAnsi="Cambria" w:cs="Segoe 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C32340"/>
    <w:multiLevelType w:val="hybridMultilevel"/>
    <w:tmpl w:val="B3C07598"/>
    <w:lvl w:ilvl="0" w:tplc="28ACA642">
      <w:start w:val="1"/>
      <w:numFmt w:val="bullet"/>
      <w:lvlText w:val="-"/>
      <w:lvlJc w:val="left"/>
      <w:pPr>
        <w:ind w:left="1080" w:hanging="360"/>
      </w:pPr>
      <w:rPr>
        <w:rFonts w:ascii="Times New Roman" w:eastAsia="Times New Roman"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337B340A"/>
    <w:multiLevelType w:val="hybridMultilevel"/>
    <w:tmpl w:val="A3545848"/>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AA30AE6"/>
    <w:multiLevelType w:val="hybridMultilevel"/>
    <w:tmpl w:val="BEC880D4"/>
    <w:lvl w:ilvl="0" w:tplc="2BDCE592">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B7D2C5A"/>
    <w:multiLevelType w:val="hybridMultilevel"/>
    <w:tmpl w:val="6EF4FEC2"/>
    <w:lvl w:ilvl="0" w:tplc="618A5716">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0FD4CDC"/>
    <w:multiLevelType w:val="hybridMultilevel"/>
    <w:tmpl w:val="C76645E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78E3D86"/>
    <w:multiLevelType w:val="hybridMultilevel"/>
    <w:tmpl w:val="82C08D06"/>
    <w:lvl w:ilvl="0" w:tplc="54687F2E">
      <w:numFmt w:val="bullet"/>
      <w:lvlText w:val="-"/>
      <w:lvlJc w:val="left"/>
      <w:pPr>
        <w:ind w:left="720" w:hanging="360"/>
      </w:pPr>
      <w:rPr>
        <w:rFonts w:ascii="Cambria" w:eastAsia="Calibri" w:hAnsi="Cambria" w:cs="Segoe 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E814D05"/>
    <w:multiLevelType w:val="hybridMultilevel"/>
    <w:tmpl w:val="8AF0B41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63B31EE0"/>
    <w:multiLevelType w:val="hybridMultilevel"/>
    <w:tmpl w:val="4B08E19E"/>
    <w:lvl w:ilvl="0" w:tplc="B688122A">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1FC213F"/>
    <w:multiLevelType w:val="hybridMultilevel"/>
    <w:tmpl w:val="6A9ED052"/>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592951">
    <w:abstractNumId w:val="8"/>
  </w:num>
  <w:num w:numId="2" w16cid:durableId="1304383172">
    <w:abstractNumId w:val="2"/>
  </w:num>
  <w:num w:numId="3" w16cid:durableId="447923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817394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613811">
    <w:abstractNumId w:val="1"/>
  </w:num>
  <w:num w:numId="6" w16cid:durableId="1277178218">
    <w:abstractNumId w:val="5"/>
  </w:num>
  <w:num w:numId="7" w16cid:durableId="1915702125">
    <w:abstractNumId w:val="4"/>
  </w:num>
  <w:num w:numId="8" w16cid:durableId="1651011834">
    <w:abstractNumId w:val="9"/>
  </w:num>
  <w:num w:numId="9" w16cid:durableId="124736127">
    <w:abstractNumId w:val="3"/>
  </w:num>
  <w:num w:numId="10" w16cid:durableId="252711416">
    <w:abstractNumId w:val="0"/>
  </w:num>
  <w:num w:numId="11" w16cid:durableId="283656667">
    <w:abstractNumId w:val="10"/>
  </w:num>
  <w:num w:numId="12" w16cid:durableId="606085385">
    <w:abstractNumId w:val="7"/>
  </w:num>
  <w:num w:numId="13" w16cid:durableId="2079535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105"/>
    <w:rsid w:val="00004679"/>
    <w:rsid w:val="00004CF5"/>
    <w:rsid w:val="0000529A"/>
    <w:rsid w:val="00006DF2"/>
    <w:rsid w:val="00011A48"/>
    <w:rsid w:val="0002342D"/>
    <w:rsid w:val="00024243"/>
    <w:rsid w:val="000434FE"/>
    <w:rsid w:val="00043C8F"/>
    <w:rsid w:val="0004511F"/>
    <w:rsid w:val="000465A2"/>
    <w:rsid w:val="00047E01"/>
    <w:rsid w:val="000517C2"/>
    <w:rsid w:val="00056AD3"/>
    <w:rsid w:val="00056FB5"/>
    <w:rsid w:val="00062911"/>
    <w:rsid w:val="000649B0"/>
    <w:rsid w:val="000703DB"/>
    <w:rsid w:val="00072EBA"/>
    <w:rsid w:val="00073603"/>
    <w:rsid w:val="00091156"/>
    <w:rsid w:val="00094D7A"/>
    <w:rsid w:val="00096EE1"/>
    <w:rsid w:val="000A5E75"/>
    <w:rsid w:val="000A63A1"/>
    <w:rsid w:val="000A6F7C"/>
    <w:rsid w:val="000A737B"/>
    <w:rsid w:val="000A7C86"/>
    <w:rsid w:val="000B2BB6"/>
    <w:rsid w:val="000B7450"/>
    <w:rsid w:val="000C020D"/>
    <w:rsid w:val="000C59B8"/>
    <w:rsid w:val="000D084B"/>
    <w:rsid w:val="000D12C6"/>
    <w:rsid w:val="000D2614"/>
    <w:rsid w:val="000D68F7"/>
    <w:rsid w:val="000D7EA6"/>
    <w:rsid w:val="000E7AD3"/>
    <w:rsid w:val="000E7AE7"/>
    <w:rsid w:val="000F15B2"/>
    <w:rsid w:val="000F23CF"/>
    <w:rsid w:val="000F3120"/>
    <w:rsid w:val="00105EC5"/>
    <w:rsid w:val="00115599"/>
    <w:rsid w:val="00131783"/>
    <w:rsid w:val="00133E07"/>
    <w:rsid w:val="001468D2"/>
    <w:rsid w:val="00146E3D"/>
    <w:rsid w:val="001648FA"/>
    <w:rsid w:val="00164E7C"/>
    <w:rsid w:val="00170681"/>
    <w:rsid w:val="001716DC"/>
    <w:rsid w:val="00175E02"/>
    <w:rsid w:val="0017681E"/>
    <w:rsid w:val="00191A25"/>
    <w:rsid w:val="00191B81"/>
    <w:rsid w:val="001B0CC3"/>
    <w:rsid w:val="001B12AF"/>
    <w:rsid w:val="001C056D"/>
    <w:rsid w:val="001C3266"/>
    <w:rsid w:val="001C5C4D"/>
    <w:rsid w:val="001C68F2"/>
    <w:rsid w:val="001D364B"/>
    <w:rsid w:val="001D3F48"/>
    <w:rsid w:val="001D473C"/>
    <w:rsid w:val="001E3265"/>
    <w:rsid w:val="001E328B"/>
    <w:rsid w:val="001F2BAB"/>
    <w:rsid w:val="00213F13"/>
    <w:rsid w:val="00214FA6"/>
    <w:rsid w:val="00216F6F"/>
    <w:rsid w:val="00220786"/>
    <w:rsid w:val="002246DA"/>
    <w:rsid w:val="00240F94"/>
    <w:rsid w:val="00244DD9"/>
    <w:rsid w:val="00245FAE"/>
    <w:rsid w:val="00247227"/>
    <w:rsid w:val="00247AF2"/>
    <w:rsid w:val="00251EE1"/>
    <w:rsid w:val="00252FDE"/>
    <w:rsid w:val="002676AC"/>
    <w:rsid w:val="00270960"/>
    <w:rsid w:val="00274E45"/>
    <w:rsid w:val="002933E4"/>
    <w:rsid w:val="002A35AB"/>
    <w:rsid w:val="002A42D1"/>
    <w:rsid w:val="002B002B"/>
    <w:rsid w:val="002B1C39"/>
    <w:rsid w:val="002C4D45"/>
    <w:rsid w:val="002C5CAE"/>
    <w:rsid w:val="002D321E"/>
    <w:rsid w:val="002D4249"/>
    <w:rsid w:val="002D5479"/>
    <w:rsid w:val="002D710B"/>
    <w:rsid w:val="002E0820"/>
    <w:rsid w:val="002E4304"/>
    <w:rsid w:val="003151C9"/>
    <w:rsid w:val="00315D5B"/>
    <w:rsid w:val="00316154"/>
    <w:rsid w:val="00317398"/>
    <w:rsid w:val="00326339"/>
    <w:rsid w:val="00347298"/>
    <w:rsid w:val="0035414B"/>
    <w:rsid w:val="00354E58"/>
    <w:rsid w:val="00357BD8"/>
    <w:rsid w:val="00367D12"/>
    <w:rsid w:val="003729C4"/>
    <w:rsid w:val="0038480D"/>
    <w:rsid w:val="003905BA"/>
    <w:rsid w:val="003916D1"/>
    <w:rsid w:val="00395065"/>
    <w:rsid w:val="00395121"/>
    <w:rsid w:val="003A40ED"/>
    <w:rsid w:val="003D334A"/>
    <w:rsid w:val="003D6068"/>
    <w:rsid w:val="003E3961"/>
    <w:rsid w:val="003E51B2"/>
    <w:rsid w:val="003F46DE"/>
    <w:rsid w:val="003F6E2C"/>
    <w:rsid w:val="00400E97"/>
    <w:rsid w:val="004031E4"/>
    <w:rsid w:val="004039AD"/>
    <w:rsid w:val="0041306C"/>
    <w:rsid w:val="0041488D"/>
    <w:rsid w:val="00422C02"/>
    <w:rsid w:val="00423F25"/>
    <w:rsid w:val="00432777"/>
    <w:rsid w:val="00432C4F"/>
    <w:rsid w:val="00437AC4"/>
    <w:rsid w:val="00440CBC"/>
    <w:rsid w:val="0044288F"/>
    <w:rsid w:val="00446808"/>
    <w:rsid w:val="00447C1D"/>
    <w:rsid w:val="00451EA9"/>
    <w:rsid w:val="00455E31"/>
    <w:rsid w:val="00455E39"/>
    <w:rsid w:val="00466FFF"/>
    <w:rsid w:val="004739A1"/>
    <w:rsid w:val="004815A8"/>
    <w:rsid w:val="00483465"/>
    <w:rsid w:val="0048601A"/>
    <w:rsid w:val="00487C5D"/>
    <w:rsid w:val="00491147"/>
    <w:rsid w:val="00492424"/>
    <w:rsid w:val="004A18C4"/>
    <w:rsid w:val="004A1D12"/>
    <w:rsid w:val="004A3AE9"/>
    <w:rsid w:val="004B257E"/>
    <w:rsid w:val="004B535E"/>
    <w:rsid w:val="004D03F8"/>
    <w:rsid w:val="004D2888"/>
    <w:rsid w:val="004D4B99"/>
    <w:rsid w:val="004E056B"/>
    <w:rsid w:val="004E1BFD"/>
    <w:rsid w:val="004E5F17"/>
    <w:rsid w:val="004F10C2"/>
    <w:rsid w:val="004F2D54"/>
    <w:rsid w:val="004F586B"/>
    <w:rsid w:val="00505111"/>
    <w:rsid w:val="00512A50"/>
    <w:rsid w:val="005210AD"/>
    <w:rsid w:val="00531B5D"/>
    <w:rsid w:val="00532ABE"/>
    <w:rsid w:val="0054676A"/>
    <w:rsid w:val="0055346A"/>
    <w:rsid w:val="0056745D"/>
    <w:rsid w:val="00570796"/>
    <w:rsid w:val="00580EE3"/>
    <w:rsid w:val="005833C1"/>
    <w:rsid w:val="00584328"/>
    <w:rsid w:val="00584DBE"/>
    <w:rsid w:val="005934C2"/>
    <w:rsid w:val="00593D6D"/>
    <w:rsid w:val="005975CE"/>
    <w:rsid w:val="005B03D3"/>
    <w:rsid w:val="005B351E"/>
    <w:rsid w:val="005B6002"/>
    <w:rsid w:val="005C16C9"/>
    <w:rsid w:val="005C46AC"/>
    <w:rsid w:val="005C751D"/>
    <w:rsid w:val="005D2069"/>
    <w:rsid w:val="005D4119"/>
    <w:rsid w:val="005D4383"/>
    <w:rsid w:val="005E581D"/>
    <w:rsid w:val="005F442A"/>
    <w:rsid w:val="005F60AB"/>
    <w:rsid w:val="005F70FB"/>
    <w:rsid w:val="006018C6"/>
    <w:rsid w:val="00602261"/>
    <w:rsid w:val="006022D2"/>
    <w:rsid w:val="00602A4C"/>
    <w:rsid w:val="00604E55"/>
    <w:rsid w:val="00613E75"/>
    <w:rsid w:val="00625DDC"/>
    <w:rsid w:val="00626AB6"/>
    <w:rsid w:val="006278C3"/>
    <w:rsid w:val="00630230"/>
    <w:rsid w:val="00632306"/>
    <w:rsid w:val="00634A93"/>
    <w:rsid w:val="00634B84"/>
    <w:rsid w:val="00637590"/>
    <w:rsid w:val="006377E1"/>
    <w:rsid w:val="00637FBC"/>
    <w:rsid w:val="00641660"/>
    <w:rsid w:val="006420FB"/>
    <w:rsid w:val="00645C8C"/>
    <w:rsid w:val="0065028E"/>
    <w:rsid w:val="00650D61"/>
    <w:rsid w:val="00652708"/>
    <w:rsid w:val="00655838"/>
    <w:rsid w:val="006619CC"/>
    <w:rsid w:val="0066762D"/>
    <w:rsid w:val="00687C3C"/>
    <w:rsid w:val="006933E3"/>
    <w:rsid w:val="006945A1"/>
    <w:rsid w:val="0069735A"/>
    <w:rsid w:val="006A3F21"/>
    <w:rsid w:val="006A3FA7"/>
    <w:rsid w:val="006B6412"/>
    <w:rsid w:val="006C263D"/>
    <w:rsid w:val="006D4000"/>
    <w:rsid w:val="006D77DB"/>
    <w:rsid w:val="006D7CD7"/>
    <w:rsid w:val="006E46AF"/>
    <w:rsid w:val="006E6011"/>
    <w:rsid w:val="006E6389"/>
    <w:rsid w:val="006E6414"/>
    <w:rsid w:val="006E7FEC"/>
    <w:rsid w:val="006F52F2"/>
    <w:rsid w:val="006F68AC"/>
    <w:rsid w:val="00714341"/>
    <w:rsid w:val="00714BEA"/>
    <w:rsid w:val="007205D0"/>
    <w:rsid w:val="00726FA1"/>
    <w:rsid w:val="007302E2"/>
    <w:rsid w:val="00732885"/>
    <w:rsid w:val="007341AD"/>
    <w:rsid w:val="00740B2B"/>
    <w:rsid w:val="007478EA"/>
    <w:rsid w:val="007567D0"/>
    <w:rsid w:val="00765F02"/>
    <w:rsid w:val="00766BBB"/>
    <w:rsid w:val="007770DF"/>
    <w:rsid w:val="00781E97"/>
    <w:rsid w:val="00784E67"/>
    <w:rsid w:val="007867B3"/>
    <w:rsid w:val="007916D5"/>
    <w:rsid w:val="007A3729"/>
    <w:rsid w:val="007B1850"/>
    <w:rsid w:val="007C1EB8"/>
    <w:rsid w:val="007C698E"/>
    <w:rsid w:val="007D167F"/>
    <w:rsid w:val="007D35B9"/>
    <w:rsid w:val="007D7AC0"/>
    <w:rsid w:val="007E33F5"/>
    <w:rsid w:val="007E544B"/>
    <w:rsid w:val="007F0F9B"/>
    <w:rsid w:val="007F53FC"/>
    <w:rsid w:val="007F7A06"/>
    <w:rsid w:val="00800352"/>
    <w:rsid w:val="00803D5A"/>
    <w:rsid w:val="008154DA"/>
    <w:rsid w:val="008166FF"/>
    <w:rsid w:val="00831280"/>
    <w:rsid w:val="00835204"/>
    <w:rsid w:val="00837935"/>
    <w:rsid w:val="00844768"/>
    <w:rsid w:val="00855C46"/>
    <w:rsid w:val="00865930"/>
    <w:rsid w:val="008676D1"/>
    <w:rsid w:val="00872931"/>
    <w:rsid w:val="00873DBA"/>
    <w:rsid w:val="008773E0"/>
    <w:rsid w:val="00877A2F"/>
    <w:rsid w:val="00883CAB"/>
    <w:rsid w:val="00886575"/>
    <w:rsid w:val="00887BA1"/>
    <w:rsid w:val="008923B4"/>
    <w:rsid w:val="0089756D"/>
    <w:rsid w:val="008A3CBC"/>
    <w:rsid w:val="008B5C12"/>
    <w:rsid w:val="008C35B2"/>
    <w:rsid w:val="008C3778"/>
    <w:rsid w:val="008C3802"/>
    <w:rsid w:val="008D26D3"/>
    <w:rsid w:val="008D30C0"/>
    <w:rsid w:val="008D65F8"/>
    <w:rsid w:val="008E1B18"/>
    <w:rsid w:val="008E25FB"/>
    <w:rsid w:val="008F000C"/>
    <w:rsid w:val="008F1558"/>
    <w:rsid w:val="008F3AC9"/>
    <w:rsid w:val="008F3BC6"/>
    <w:rsid w:val="008F6E64"/>
    <w:rsid w:val="00900440"/>
    <w:rsid w:val="009020DA"/>
    <w:rsid w:val="0094468B"/>
    <w:rsid w:val="00951FC6"/>
    <w:rsid w:val="0095532D"/>
    <w:rsid w:val="00955875"/>
    <w:rsid w:val="009764B7"/>
    <w:rsid w:val="009834A7"/>
    <w:rsid w:val="00985F27"/>
    <w:rsid w:val="00991388"/>
    <w:rsid w:val="00992A76"/>
    <w:rsid w:val="009A1AA1"/>
    <w:rsid w:val="009A2AA3"/>
    <w:rsid w:val="009A6CE9"/>
    <w:rsid w:val="009A70D1"/>
    <w:rsid w:val="009B178A"/>
    <w:rsid w:val="009B6F2C"/>
    <w:rsid w:val="009C147C"/>
    <w:rsid w:val="009C37DD"/>
    <w:rsid w:val="009D1B63"/>
    <w:rsid w:val="009E34AC"/>
    <w:rsid w:val="009E4A0E"/>
    <w:rsid w:val="009E77BC"/>
    <w:rsid w:val="009F0EC3"/>
    <w:rsid w:val="009F14FB"/>
    <w:rsid w:val="009F413F"/>
    <w:rsid w:val="009F6950"/>
    <w:rsid w:val="00A039C4"/>
    <w:rsid w:val="00A04105"/>
    <w:rsid w:val="00A136F1"/>
    <w:rsid w:val="00A14697"/>
    <w:rsid w:val="00A2484A"/>
    <w:rsid w:val="00A25BF8"/>
    <w:rsid w:val="00A25D97"/>
    <w:rsid w:val="00A27A52"/>
    <w:rsid w:val="00A3446E"/>
    <w:rsid w:val="00A35A00"/>
    <w:rsid w:val="00A56D89"/>
    <w:rsid w:val="00A56E84"/>
    <w:rsid w:val="00A60A22"/>
    <w:rsid w:val="00A653FD"/>
    <w:rsid w:val="00A67772"/>
    <w:rsid w:val="00A72071"/>
    <w:rsid w:val="00A72FF6"/>
    <w:rsid w:val="00A7717A"/>
    <w:rsid w:val="00A9007D"/>
    <w:rsid w:val="00A90E32"/>
    <w:rsid w:val="00A9637A"/>
    <w:rsid w:val="00AA30B0"/>
    <w:rsid w:val="00AB19BB"/>
    <w:rsid w:val="00AC28F2"/>
    <w:rsid w:val="00AC2E25"/>
    <w:rsid w:val="00AC4A3E"/>
    <w:rsid w:val="00AC6F23"/>
    <w:rsid w:val="00AC7A0E"/>
    <w:rsid w:val="00AD69F1"/>
    <w:rsid w:val="00AE0EC3"/>
    <w:rsid w:val="00AE2259"/>
    <w:rsid w:val="00AE4E7C"/>
    <w:rsid w:val="00AF21AC"/>
    <w:rsid w:val="00AF4D1F"/>
    <w:rsid w:val="00AF61AE"/>
    <w:rsid w:val="00AF6315"/>
    <w:rsid w:val="00AF74BD"/>
    <w:rsid w:val="00B00293"/>
    <w:rsid w:val="00B05044"/>
    <w:rsid w:val="00B069E6"/>
    <w:rsid w:val="00B14112"/>
    <w:rsid w:val="00B1599F"/>
    <w:rsid w:val="00B16A23"/>
    <w:rsid w:val="00B23589"/>
    <w:rsid w:val="00B26CD5"/>
    <w:rsid w:val="00B32BB0"/>
    <w:rsid w:val="00B33F85"/>
    <w:rsid w:val="00B414E6"/>
    <w:rsid w:val="00B469AC"/>
    <w:rsid w:val="00B55142"/>
    <w:rsid w:val="00B6205C"/>
    <w:rsid w:val="00B66DEC"/>
    <w:rsid w:val="00B76118"/>
    <w:rsid w:val="00B775DA"/>
    <w:rsid w:val="00B82527"/>
    <w:rsid w:val="00B83416"/>
    <w:rsid w:val="00B93891"/>
    <w:rsid w:val="00BA11C8"/>
    <w:rsid w:val="00BA4309"/>
    <w:rsid w:val="00BA4664"/>
    <w:rsid w:val="00BB3833"/>
    <w:rsid w:val="00BB6AB5"/>
    <w:rsid w:val="00BC2F21"/>
    <w:rsid w:val="00BC57B2"/>
    <w:rsid w:val="00BD0237"/>
    <w:rsid w:val="00BD158B"/>
    <w:rsid w:val="00BD2263"/>
    <w:rsid w:val="00BE2301"/>
    <w:rsid w:val="00BE4FA0"/>
    <w:rsid w:val="00BE5B42"/>
    <w:rsid w:val="00BF0178"/>
    <w:rsid w:val="00BF4BE4"/>
    <w:rsid w:val="00C001FB"/>
    <w:rsid w:val="00C0464A"/>
    <w:rsid w:val="00C0466D"/>
    <w:rsid w:val="00C055C2"/>
    <w:rsid w:val="00C10603"/>
    <w:rsid w:val="00C13CCA"/>
    <w:rsid w:val="00C24982"/>
    <w:rsid w:val="00C25170"/>
    <w:rsid w:val="00C255FF"/>
    <w:rsid w:val="00C4596F"/>
    <w:rsid w:val="00C45990"/>
    <w:rsid w:val="00C46EED"/>
    <w:rsid w:val="00C51339"/>
    <w:rsid w:val="00C60C40"/>
    <w:rsid w:val="00C6466C"/>
    <w:rsid w:val="00C763AA"/>
    <w:rsid w:val="00C8257A"/>
    <w:rsid w:val="00C85365"/>
    <w:rsid w:val="00C90244"/>
    <w:rsid w:val="00C91F16"/>
    <w:rsid w:val="00CA3713"/>
    <w:rsid w:val="00CA3810"/>
    <w:rsid w:val="00CA4724"/>
    <w:rsid w:val="00CA5E95"/>
    <w:rsid w:val="00CA68C6"/>
    <w:rsid w:val="00CB4790"/>
    <w:rsid w:val="00CC01A6"/>
    <w:rsid w:val="00CE638B"/>
    <w:rsid w:val="00CF24E1"/>
    <w:rsid w:val="00D03DD0"/>
    <w:rsid w:val="00D06B8B"/>
    <w:rsid w:val="00D15BAA"/>
    <w:rsid w:val="00D2066D"/>
    <w:rsid w:val="00D20D92"/>
    <w:rsid w:val="00D25D6E"/>
    <w:rsid w:val="00D262CC"/>
    <w:rsid w:val="00D31985"/>
    <w:rsid w:val="00D375A4"/>
    <w:rsid w:val="00D4123D"/>
    <w:rsid w:val="00D456BA"/>
    <w:rsid w:val="00D50E77"/>
    <w:rsid w:val="00D6071A"/>
    <w:rsid w:val="00D62EAC"/>
    <w:rsid w:val="00D67317"/>
    <w:rsid w:val="00D67FC6"/>
    <w:rsid w:val="00D74B87"/>
    <w:rsid w:val="00D75BCD"/>
    <w:rsid w:val="00D77F8F"/>
    <w:rsid w:val="00D86477"/>
    <w:rsid w:val="00D86C57"/>
    <w:rsid w:val="00D87C3F"/>
    <w:rsid w:val="00D925D3"/>
    <w:rsid w:val="00DA631F"/>
    <w:rsid w:val="00DB1896"/>
    <w:rsid w:val="00DC0380"/>
    <w:rsid w:val="00DC1D9A"/>
    <w:rsid w:val="00DC31F6"/>
    <w:rsid w:val="00DC3A37"/>
    <w:rsid w:val="00DC6643"/>
    <w:rsid w:val="00DD5C0B"/>
    <w:rsid w:val="00DD5FD4"/>
    <w:rsid w:val="00DD74F3"/>
    <w:rsid w:val="00DE0C63"/>
    <w:rsid w:val="00DE189F"/>
    <w:rsid w:val="00DE1BEE"/>
    <w:rsid w:val="00DF5AE5"/>
    <w:rsid w:val="00E01E46"/>
    <w:rsid w:val="00E01F23"/>
    <w:rsid w:val="00E023D8"/>
    <w:rsid w:val="00E04A37"/>
    <w:rsid w:val="00E05EB2"/>
    <w:rsid w:val="00E11010"/>
    <w:rsid w:val="00E209CC"/>
    <w:rsid w:val="00E241D0"/>
    <w:rsid w:val="00E25E9D"/>
    <w:rsid w:val="00E26AC9"/>
    <w:rsid w:val="00E3367A"/>
    <w:rsid w:val="00E416CE"/>
    <w:rsid w:val="00E4403E"/>
    <w:rsid w:val="00E45B85"/>
    <w:rsid w:val="00E46C31"/>
    <w:rsid w:val="00E5696A"/>
    <w:rsid w:val="00E66C28"/>
    <w:rsid w:val="00E70B39"/>
    <w:rsid w:val="00E70B4A"/>
    <w:rsid w:val="00E77DAD"/>
    <w:rsid w:val="00E8294A"/>
    <w:rsid w:val="00E86292"/>
    <w:rsid w:val="00E8691B"/>
    <w:rsid w:val="00E902EA"/>
    <w:rsid w:val="00E939EF"/>
    <w:rsid w:val="00E951E3"/>
    <w:rsid w:val="00E9545D"/>
    <w:rsid w:val="00E97543"/>
    <w:rsid w:val="00EA0D27"/>
    <w:rsid w:val="00EA1158"/>
    <w:rsid w:val="00EA1BBB"/>
    <w:rsid w:val="00EA2879"/>
    <w:rsid w:val="00EA562F"/>
    <w:rsid w:val="00EB2214"/>
    <w:rsid w:val="00EB783E"/>
    <w:rsid w:val="00EC3BFF"/>
    <w:rsid w:val="00ED073D"/>
    <w:rsid w:val="00ED39F8"/>
    <w:rsid w:val="00ED5E25"/>
    <w:rsid w:val="00EE37BF"/>
    <w:rsid w:val="00EE708E"/>
    <w:rsid w:val="00EF6547"/>
    <w:rsid w:val="00F00A9E"/>
    <w:rsid w:val="00F02FD0"/>
    <w:rsid w:val="00F03F35"/>
    <w:rsid w:val="00F10BB2"/>
    <w:rsid w:val="00F15DD3"/>
    <w:rsid w:val="00F3130A"/>
    <w:rsid w:val="00F36DE3"/>
    <w:rsid w:val="00F40C33"/>
    <w:rsid w:val="00F41B31"/>
    <w:rsid w:val="00F44D67"/>
    <w:rsid w:val="00F4537F"/>
    <w:rsid w:val="00F45BD0"/>
    <w:rsid w:val="00F57832"/>
    <w:rsid w:val="00F63EFA"/>
    <w:rsid w:val="00F6552A"/>
    <w:rsid w:val="00F6715B"/>
    <w:rsid w:val="00F824CA"/>
    <w:rsid w:val="00F855B9"/>
    <w:rsid w:val="00F86748"/>
    <w:rsid w:val="00F95356"/>
    <w:rsid w:val="00F970C7"/>
    <w:rsid w:val="00F971CF"/>
    <w:rsid w:val="00F972F1"/>
    <w:rsid w:val="00F9743A"/>
    <w:rsid w:val="00F975DB"/>
    <w:rsid w:val="00F976FF"/>
    <w:rsid w:val="00FA22DE"/>
    <w:rsid w:val="00FA334B"/>
    <w:rsid w:val="00FA5A7D"/>
    <w:rsid w:val="00FC0C32"/>
    <w:rsid w:val="00FC1606"/>
    <w:rsid w:val="00FD0D10"/>
    <w:rsid w:val="00FD31FB"/>
    <w:rsid w:val="00FD428D"/>
    <w:rsid w:val="00FD4B9C"/>
    <w:rsid w:val="00FD5562"/>
    <w:rsid w:val="00FE0F35"/>
    <w:rsid w:val="00FE1EF1"/>
    <w:rsid w:val="00FF1EBA"/>
    <w:rsid w:val="00FF201A"/>
    <w:rsid w:val="00FF4E82"/>
    <w:rsid w:val="00FF5229"/>
    <w:rsid w:val="00FF79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C5DE6"/>
  <w15:docId w15:val="{49F50E8C-6083-4CA3-A8E6-AEF121F8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C5D"/>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04105"/>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A04105"/>
    <w:rPr>
      <w:rFonts w:ascii="Tahoma" w:hAnsi="Tahoma" w:cs="Tahoma"/>
      <w:sz w:val="16"/>
      <w:szCs w:val="16"/>
    </w:rPr>
  </w:style>
  <w:style w:type="paragraph" w:customStyle="1" w:styleId="Standard">
    <w:name w:val="Standard"/>
    <w:rsid w:val="00F44D67"/>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Ingetavstnd">
    <w:name w:val="No Spacing"/>
    <w:uiPriority w:val="1"/>
    <w:qFormat/>
    <w:rsid w:val="00F44D67"/>
    <w:pPr>
      <w:widowControl w:val="0"/>
      <w:suppressAutoHyphens/>
      <w:autoSpaceDN w:val="0"/>
      <w:textAlignment w:val="baseline"/>
    </w:pPr>
    <w:rPr>
      <w:rFonts w:ascii="Times New Roman" w:eastAsia="SimSun" w:hAnsi="Times New Roman" w:cs="Mangal"/>
      <w:kern w:val="3"/>
      <w:sz w:val="24"/>
      <w:szCs w:val="21"/>
      <w:lang w:eastAsia="zh-CN" w:bidi="hi-IN"/>
    </w:rPr>
  </w:style>
  <w:style w:type="character" w:styleId="Hyperlnk">
    <w:name w:val="Hyperlink"/>
    <w:uiPriority w:val="99"/>
    <w:unhideWhenUsed/>
    <w:rsid w:val="00A653FD"/>
    <w:rPr>
      <w:color w:val="0000FF"/>
      <w:u w:val="single"/>
    </w:rPr>
  </w:style>
  <w:style w:type="paragraph" w:styleId="Sidhuvud">
    <w:name w:val="header"/>
    <w:basedOn w:val="Normal"/>
    <w:link w:val="SidhuvudChar"/>
    <w:uiPriority w:val="99"/>
    <w:unhideWhenUsed/>
    <w:rsid w:val="008154DA"/>
    <w:pPr>
      <w:tabs>
        <w:tab w:val="center" w:pos="4536"/>
        <w:tab w:val="right" w:pos="9072"/>
      </w:tabs>
    </w:pPr>
  </w:style>
  <w:style w:type="character" w:customStyle="1" w:styleId="SidhuvudChar">
    <w:name w:val="Sidhuvud Char"/>
    <w:link w:val="Sidhuvud"/>
    <w:uiPriority w:val="99"/>
    <w:rsid w:val="008154DA"/>
    <w:rPr>
      <w:sz w:val="22"/>
      <w:szCs w:val="22"/>
      <w:lang w:eastAsia="en-US"/>
    </w:rPr>
  </w:style>
  <w:style w:type="paragraph" w:styleId="Sidfot">
    <w:name w:val="footer"/>
    <w:basedOn w:val="Normal"/>
    <w:link w:val="SidfotChar"/>
    <w:uiPriority w:val="99"/>
    <w:unhideWhenUsed/>
    <w:rsid w:val="008154DA"/>
    <w:pPr>
      <w:tabs>
        <w:tab w:val="center" w:pos="4536"/>
        <w:tab w:val="right" w:pos="9072"/>
      </w:tabs>
    </w:pPr>
  </w:style>
  <w:style w:type="character" w:customStyle="1" w:styleId="SidfotChar">
    <w:name w:val="Sidfot Char"/>
    <w:link w:val="Sidfot"/>
    <w:uiPriority w:val="99"/>
    <w:rsid w:val="008154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2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BB4CD-D5AC-4342-B658-028C29BF5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1568</Words>
  <Characters>8314</Characters>
  <Application>Microsoft Office Word</Application>
  <DocSecurity>0</DocSecurity>
  <Lines>69</Lines>
  <Paragraphs>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Kungliga Tekniska Högskolan</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w</dc:creator>
  <cp:keywords/>
  <dc:description/>
  <cp:lastModifiedBy>Claes Lindskog</cp:lastModifiedBy>
  <cp:revision>2</cp:revision>
  <cp:lastPrinted>2012-01-30T09:18:00Z</cp:lastPrinted>
  <dcterms:created xsi:type="dcterms:W3CDTF">2024-01-28T08:22:00Z</dcterms:created>
  <dcterms:modified xsi:type="dcterms:W3CDTF">2024-01-28T08:22:00Z</dcterms:modified>
</cp:coreProperties>
</file>